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48" w:lineRule="exact"/>
        <w:rPr>
          <w:sz w:val="24"/>
          <w:szCs w:val="24"/>
          <w:color w:val="auto"/>
        </w:rPr>
      </w:pPr>
    </w:p>
    <w:p>
      <w:pPr>
        <w:ind w:left="78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300" w:lineRule="exact"/>
        <w:rPr>
          <w:sz w:val="24"/>
          <w:szCs w:val="24"/>
          <w:color w:val="auto"/>
        </w:rPr>
      </w:pPr>
    </w:p>
    <w:p>
      <w:pPr>
        <w:ind w:left="320" w:right="20"/>
        <w:spacing w:after="0" w:line="281"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wp:posOffset>
            </wp:positionH>
            <wp:positionV relativeFrom="paragraph">
              <wp:posOffset>-186690</wp:posOffset>
            </wp:positionV>
            <wp:extent cx="115570" cy="1155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5570" cy="115570"/>
                    </a:xfrm>
                    <a:prstGeom prst="rect">
                      <a:avLst/>
                    </a:prstGeom>
                    <a:noFill/>
                  </pic:spPr>
                </pic:pic>
              </a:graphicData>
            </a:graphic>
          </wp:anchor>
        </w:drawing>
      </w:r>
    </w:p>
    <w:p>
      <w:pPr>
        <w:spacing w:after="0" w:line="206" w:lineRule="exact"/>
        <w:rPr>
          <w:sz w:val="24"/>
          <w:szCs w:val="24"/>
          <w:color w:val="auto"/>
        </w:rPr>
      </w:pPr>
    </w:p>
    <w:p>
      <w:pPr>
        <w:ind w:left="320"/>
        <w:spacing w:after="0" w:line="23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wp:posOffset>
            </wp:positionH>
            <wp:positionV relativeFrom="paragraph">
              <wp:posOffset>-542290</wp:posOffset>
            </wp:positionV>
            <wp:extent cx="115570" cy="1155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5570" cy="1155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6"/>
        </w:trPr>
        <w:tc>
          <w:tcPr>
            <w:tcW w:w="6100" w:type="dxa"/>
            <w:vAlign w:val="bottom"/>
          </w:tcPr>
          <w:p>
            <w:pPr>
              <w:jc w:val="center"/>
              <w:ind w:right="341"/>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100" w:type="dxa"/>
            <w:vAlign w:val="bottom"/>
            <w:vMerge w:val="restart"/>
          </w:tcPr>
          <w:p>
            <w:pPr>
              <w:jc w:val="center"/>
              <w:ind w:right="341"/>
              <w:spacing w:after="0" w:line="135"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61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7"/>
        </w:trPr>
        <w:tc>
          <w:tcPr>
            <w:tcW w:w="6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00" w:type="dxa"/>
            <w:vAlign w:val="bottom"/>
            <w:vMerge w:val="restart"/>
          </w:tcPr>
          <w:p>
            <w:pPr>
              <w:jc w:val="center"/>
              <w:ind w:right="361"/>
              <w:spacing w:after="0" w:line="173" w:lineRule="exact"/>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61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6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100" w:type="dxa"/>
            <w:vAlign w:val="bottom"/>
            <w:vMerge w:val="restart"/>
          </w:tcPr>
          <w:p>
            <w:pPr>
              <w:jc w:val="center"/>
              <w:ind w:right="361"/>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61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5147310</wp:posOffset>
            </wp:positionH>
            <wp:positionV relativeFrom="paragraph">
              <wp:posOffset>-588645</wp:posOffset>
            </wp:positionV>
            <wp:extent cx="55880" cy="6019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80" cy="60198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-588645</wp:posOffset>
            </wp:positionV>
            <wp:extent cx="55880" cy="6019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880" cy="60198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-1766570</wp:posOffset>
            </wp:positionH>
            <wp:positionV relativeFrom="paragraph">
              <wp:posOffset>622935</wp:posOffset>
            </wp:positionV>
            <wp:extent cx="7001510" cy="40093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1510" cy="4009390"/>
                    </a:xfrm>
                    <a:prstGeom prst="rect">
                      <a:avLst/>
                    </a:prstGeom>
                    <a:noFill/>
                  </pic:spPr>
                </pic:pic>
              </a:graphicData>
            </a:graphic>
          </wp:anchor>
        </w:drawing>
      </w:r>
    </w:p>
    <w:p>
      <w:pPr>
        <w:spacing w:after="0" w:line="988" w:lineRule="exact"/>
        <w:rPr>
          <w:sz w:val="24"/>
          <w:szCs w:val="24"/>
          <w:color w:val="auto"/>
        </w:rPr>
      </w:pPr>
    </w:p>
    <w:p>
      <w:pPr>
        <w:sectPr>
          <w:pgSz w:w="11900" w:h="16838" w:orient="portrait"/>
          <w:cols w:equalWidth="0" w:num="2">
            <w:col w:w="2320" w:space="440"/>
            <w:col w:w="8220"/>
          </w:cols>
          <w:pgMar w:left="460" w:top="211" w:right="459" w:bottom="1440" w:gutter="0" w:footer="0" w:header="0"/>
        </w:sectPr>
      </w:pPr>
    </w:p>
    <w:tbl>
      <w:tblPr>
        <w:tblLayout w:type="fixed"/>
        <w:tblInd w:w="0" w:type="dxa"/>
        <w:tblCellMar>
          <w:top w:w="0" w:type="dxa"/>
          <w:left w:w="0" w:type="dxa"/>
          <w:bottom w:w="0" w:type="dxa"/>
          <w:right w:w="0" w:type="dxa"/>
        </w:tblCellMar>
      </w:tblPr>
      <w:tr>
        <w:trPr>
          <w:trHeight w:val="230"/>
        </w:trPr>
        <w:tc>
          <w:tcPr>
            <w:tcW w:w="248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40" w:type="dxa"/>
            <w:vAlign w:val="bottom"/>
            <w:gridSpan w:val="6"/>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20" w:type="dxa"/>
            <w:vAlign w:val="bottom"/>
            <w:gridSpan w:val="5"/>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7"/>
        </w:trPr>
        <w:tc>
          <w:tcPr>
            <w:tcW w:w="100" w:type="dxa"/>
            <w:vAlign w:val="bottom"/>
          </w:tcPr>
          <w:p>
            <w:pPr>
              <w:spacing w:after="0"/>
              <w:rPr>
                <w:sz w:val="8"/>
                <w:szCs w:val="8"/>
                <w:color w:val="auto"/>
              </w:rPr>
            </w:pPr>
          </w:p>
        </w:tc>
        <w:tc>
          <w:tcPr>
            <w:tcW w:w="1600" w:type="dxa"/>
            <w:vAlign w:val="bottom"/>
            <w:gridSpan w:val="3"/>
            <w:vMerge w:val="restart"/>
          </w:tcPr>
          <w:p>
            <w:pPr>
              <w:spacing w:after="0"/>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Lungren Matthew</w:t>
              </w:r>
            </w:hyperlink>
          </w:p>
        </w:tc>
        <w:tc>
          <w:tcPr>
            <w:tcW w:w="7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160" w:type="dxa"/>
            <w:vAlign w:val="bottom"/>
            <w:gridSpan w:val="7"/>
          </w:tcPr>
          <w:p>
            <w:pPr>
              <w:jc w:val="center"/>
              <w:spacing w:after="0" w:line="97"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Lumexa Imaging Holdings,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LMRI</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80" w:type="dxa"/>
            <w:vAlign w:val="bottom"/>
            <w:gridSpan w:val="4"/>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1600" w:type="dxa"/>
            <w:vAlign w:val="bottom"/>
            <w:gridSpan w:val="3"/>
            <w:vMerge w:val="continue"/>
          </w:tcPr>
          <w:p>
            <w:pPr>
              <w:spacing w:after="0"/>
              <w:rPr>
                <w:sz w:val="5"/>
                <w:szCs w:val="5"/>
                <w:color w:val="auto"/>
              </w:rPr>
            </w:pPr>
          </w:p>
        </w:tc>
        <w:tc>
          <w:tcPr>
            <w:tcW w:w="7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Borders>
              <w:bottom w:val="single" w:sz="8" w:color="0000EE"/>
            </w:tcBorders>
          </w:tcPr>
          <w:p>
            <w:pPr>
              <w:spacing w:after="0"/>
              <w:rPr>
                <w:sz w:val="5"/>
                <w:szCs w:val="5"/>
                <w:color w:val="auto"/>
              </w:rPr>
            </w:pPr>
          </w:p>
        </w:tc>
        <w:tc>
          <w:tcPr>
            <w:tcW w:w="460" w:type="dxa"/>
            <w:vAlign w:val="bottom"/>
            <w:tcBorders>
              <w:bottom w:val="single" w:sz="8" w:color="0000EE"/>
            </w:tcBorders>
          </w:tcPr>
          <w:p>
            <w:pPr>
              <w:spacing w:after="0"/>
              <w:rPr>
                <w:sz w:val="5"/>
                <w:szCs w:val="5"/>
                <w:color w:val="auto"/>
              </w:rPr>
            </w:pPr>
          </w:p>
        </w:tc>
        <w:tc>
          <w:tcPr>
            <w:tcW w:w="540" w:type="dxa"/>
            <w:vAlign w:val="bottom"/>
            <w:tcBorders>
              <w:bottom w:val="single" w:sz="8" w:color="0000EE"/>
            </w:tcBorders>
          </w:tcPr>
          <w:p>
            <w:pPr>
              <w:spacing w:after="0"/>
              <w:rPr>
                <w:sz w:val="5"/>
                <w:szCs w:val="5"/>
                <w:color w:val="auto"/>
              </w:rPr>
            </w:pPr>
          </w:p>
        </w:tc>
        <w:tc>
          <w:tcPr>
            <w:tcW w:w="700" w:type="dxa"/>
            <w:vAlign w:val="bottom"/>
            <w:tcBorders>
              <w:bottom w:val="single" w:sz="8" w:color="0000EE"/>
            </w:tcBorders>
          </w:tcPr>
          <w:p>
            <w:pPr>
              <w:spacing w:after="0"/>
              <w:rPr>
                <w:sz w:val="5"/>
                <w:szCs w:val="5"/>
                <w:color w:val="auto"/>
              </w:rPr>
            </w:pPr>
          </w:p>
        </w:tc>
        <w:tc>
          <w:tcPr>
            <w:tcW w:w="280" w:type="dxa"/>
            <w:vAlign w:val="bottom"/>
            <w:tcBorders>
              <w:bottom w:val="single" w:sz="8" w:color="0000EE"/>
            </w:tcBorders>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80" w:type="dxa"/>
            <w:vAlign w:val="bottom"/>
            <w:gridSpan w:val="4"/>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1600" w:type="dxa"/>
            <w:vAlign w:val="bottom"/>
            <w:gridSpan w:val="3"/>
            <w:vMerge w:val="continue"/>
          </w:tcPr>
          <w:p>
            <w:pPr>
              <w:spacing w:after="0"/>
              <w:rPr>
                <w:sz w:val="5"/>
                <w:szCs w:val="5"/>
                <w:color w:val="auto"/>
              </w:rPr>
            </w:pPr>
          </w:p>
        </w:tc>
        <w:tc>
          <w:tcPr>
            <w:tcW w:w="7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5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ind w:left="100"/>
              <w:spacing w:after="0"/>
              <w:rPr>
                <w:sz w:val="20"/>
                <w:szCs w:val="20"/>
                <w:color w:val="auto"/>
              </w:rPr>
            </w:pPr>
            <w:r>
              <w:rPr>
                <w:rFonts w:ascii="Arial" w:cs="Arial" w:eastAsia="Arial" w:hAnsi="Arial"/>
                <w:sz w:val="12"/>
                <w:szCs w:val="12"/>
                <w:color w:val="auto"/>
              </w:rPr>
              <w:t>Director</w:t>
            </w:r>
          </w:p>
        </w:tc>
        <w:tc>
          <w:tcPr>
            <w:tcW w:w="600" w:type="dxa"/>
            <w:vAlign w:val="bottom"/>
          </w:tcPr>
          <w:p>
            <w:pPr>
              <w:spacing w:after="0"/>
              <w:rPr>
                <w:sz w:val="5"/>
                <w:szCs w:val="5"/>
                <w:color w:val="auto"/>
              </w:rPr>
            </w:pPr>
          </w:p>
        </w:tc>
        <w:tc>
          <w:tcPr>
            <w:tcW w:w="1640" w:type="dxa"/>
            <w:vAlign w:val="bottom"/>
            <w:gridSpan w:val="2"/>
            <w:vMerge w:val="restart"/>
          </w:tcPr>
          <w:p>
            <w:pPr>
              <w:ind w:left="50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84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5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6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100" w:type="dxa"/>
            <w:vAlign w:val="bottom"/>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vMerge w:val="restart"/>
          </w:tcPr>
          <w:p>
            <w:pPr>
              <w:spacing w:after="0"/>
              <w:rPr>
                <w:sz w:val="7"/>
                <w:szCs w:val="7"/>
                <w:color w:val="auto"/>
              </w:rPr>
            </w:pPr>
          </w:p>
        </w:tc>
        <w:tc>
          <w:tcPr>
            <w:tcW w:w="1200" w:type="dxa"/>
            <w:vAlign w:val="bottom"/>
            <w:gridSpan w:val="2"/>
            <w:vMerge w:val="restart"/>
          </w:tcPr>
          <w:p>
            <w:pPr>
              <w:ind w:left="100"/>
              <w:spacing w:after="0"/>
              <w:rPr>
                <w:sz w:val="20"/>
                <w:szCs w:val="20"/>
                <w:color w:val="auto"/>
              </w:rPr>
            </w:pPr>
            <w:r>
              <w:rPr>
                <w:rFonts w:ascii="Arial" w:cs="Arial" w:eastAsia="Arial" w:hAnsi="Arial"/>
                <w:sz w:val="12"/>
                <w:szCs w:val="12"/>
                <w:color w:val="auto"/>
              </w:rPr>
              <w:t>Officer (give title</w:t>
            </w:r>
          </w:p>
        </w:tc>
        <w:tc>
          <w:tcPr>
            <w:tcW w:w="1640" w:type="dxa"/>
            <w:vAlign w:val="bottom"/>
            <w:gridSpan w:val="2"/>
            <w:vMerge w:val="restart"/>
          </w:tcPr>
          <w:p>
            <w:pPr>
              <w:ind w:left="50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72"/>
        </w:trPr>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6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100" w:type="dxa"/>
            <w:vAlign w:val="bottom"/>
          </w:tcPr>
          <w:p>
            <w:pPr>
              <w:spacing w:after="0"/>
              <w:rPr>
                <w:sz w:val="3"/>
                <w:szCs w:val="3"/>
                <w:color w:val="auto"/>
              </w:rPr>
            </w:pPr>
          </w:p>
        </w:tc>
        <w:tc>
          <w:tcPr>
            <w:tcW w:w="84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760" w:type="dxa"/>
            <w:vAlign w:val="bottom"/>
            <w:gridSpan w:val="2"/>
            <w:vMerge w:val="restart"/>
          </w:tcPr>
          <w:p>
            <w:pPr>
              <w:ind w:left="380"/>
              <w:spacing w:after="0"/>
              <w:rPr>
                <w:sz w:val="20"/>
                <w:szCs w:val="20"/>
                <w:color w:val="auto"/>
              </w:rPr>
            </w:pPr>
            <w:r>
              <w:rPr>
                <w:rFonts w:ascii="Arial" w:cs="Arial" w:eastAsia="Arial" w:hAnsi="Arial"/>
                <w:sz w:val="12"/>
                <w:szCs w:val="12"/>
                <w:color w:val="auto"/>
              </w:rPr>
              <w:t>(First)</w:t>
            </w:r>
          </w:p>
        </w:tc>
        <w:tc>
          <w:tcPr>
            <w:tcW w:w="780" w:type="dxa"/>
            <w:vAlign w:val="bottom"/>
          </w:tcPr>
          <w:p>
            <w:pPr>
              <w:spacing w:after="0"/>
              <w:rPr>
                <w:sz w:val="3"/>
                <w:szCs w:val="3"/>
                <w:color w:val="auto"/>
              </w:rPr>
            </w:pPr>
          </w:p>
        </w:tc>
        <w:tc>
          <w:tcPr>
            <w:tcW w:w="1220" w:type="dxa"/>
            <w:vAlign w:val="bottom"/>
            <w:vMerge w:val="restart"/>
          </w:tcPr>
          <w:p>
            <w:pPr>
              <w:ind w:left="80"/>
              <w:spacing w:after="0"/>
              <w:rPr>
                <w:sz w:val="20"/>
                <w:szCs w:val="20"/>
                <w:color w:val="auto"/>
              </w:rPr>
            </w:pPr>
            <w:r>
              <w:rPr>
                <w:rFonts w:ascii="Arial" w:cs="Arial" w:eastAsia="Arial" w:hAnsi="Arial"/>
                <w:sz w:val="12"/>
                <w:szCs w:val="12"/>
                <w:color w:val="auto"/>
              </w:rPr>
              <w:t>(Middle)</w:t>
            </w: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600" w:type="dxa"/>
            <w:vAlign w:val="bottom"/>
            <w:vMerge w:val="restart"/>
          </w:tcPr>
          <w:p>
            <w:pPr>
              <w:ind w:left="100"/>
              <w:spacing w:after="0"/>
              <w:rPr>
                <w:sz w:val="20"/>
                <w:szCs w:val="20"/>
                <w:color w:val="auto"/>
              </w:rPr>
            </w:pPr>
            <w:r>
              <w:rPr>
                <w:rFonts w:ascii="Arial" w:cs="Arial" w:eastAsia="Arial" w:hAnsi="Arial"/>
                <w:sz w:val="12"/>
                <w:szCs w:val="12"/>
                <w:color w:val="auto"/>
              </w:rPr>
              <w:t>below)</w:t>
            </w:r>
          </w:p>
        </w:tc>
        <w:tc>
          <w:tcPr>
            <w:tcW w:w="600" w:type="dxa"/>
            <w:vAlign w:val="bottom"/>
          </w:tcPr>
          <w:p>
            <w:pPr>
              <w:spacing w:after="0"/>
              <w:rPr>
                <w:sz w:val="3"/>
                <w:szCs w:val="3"/>
                <w:color w:val="auto"/>
              </w:rPr>
            </w:pPr>
          </w:p>
        </w:tc>
        <w:tc>
          <w:tcPr>
            <w:tcW w:w="940" w:type="dxa"/>
            <w:vAlign w:val="bottom"/>
            <w:vMerge w:val="restart"/>
          </w:tcPr>
          <w:p>
            <w:pPr>
              <w:ind w:left="500"/>
              <w:spacing w:after="0"/>
              <w:rPr>
                <w:sz w:val="20"/>
                <w:szCs w:val="20"/>
                <w:color w:val="auto"/>
              </w:rPr>
            </w:pPr>
            <w:r>
              <w:rPr>
                <w:rFonts w:ascii="Arial" w:cs="Arial" w:eastAsia="Arial" w:hAnsi="Arial"/>
                <w:sz w:val="12"/>
                <w:szCs w:val="12"/>
                <w:color w:val="auto"/>
              </w:rPr>
              <w:t>below)</w:t>
            </w: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9"/>
        </w:trPr>
        <w:tc>
          <w:tcPr>
            <w:tcW w:w="1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840" w:type="dxa"/>
            <w:vAlign w:val="bottom"/>
            <w:gridSpan w:val="6"/>
            <w:vMerge w:val="restart"/>
          </w:tcPr>
          <w:p>
            <w:pPr>
              <w:spacing w:after="0"/>
              <w:rPr>
                <w:sz w:val="20"/>
                <w:szCs w:val="20"/>
                <w:color w:val="auto"/>
              </w:rPr>
            </w:pPr>
            <w:r>
              <w:rPr>
                <w:rFonts w:ascii="Arial" w:cs="Arial" w:eastAsia="Arial" w:hAnsi="Arial"/>
                <w:sz w:val="12"/>
                <w:szCs w:val="12"/>
                <w:color w:val="auto"/>
              </w:rPr>
              <w:t>3. Date of Earliest Transaction (Month/Day/Year)</w:t>
            </w: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10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8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840" w:type="dxa"/>
            <w:vAlign w:val="bottom"/>
            <w:gridSpan w:val="6"/>
            <w:vMerge w:val="continue"/>
          </w:tcPr>
          <w:p>
            <w:pPr>
              <w:spacing w:after="0"/>
              <w:rPr>
                <w:sz w:val="6"/>
                <w:szCs w:val="6"/>
                <w:color w:val="auto"/>
              </w:rPr>
            </w:pPr>
          </w:p>
        </w:tc>
        <w:tc>
          <w:tcPr>
            <w:tcW w:w="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23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4200 SIX FORKS ROAD</w:t>
            </w:r>
          </w:p>
        </w:tc>
        <w:tc>
          <w:tcPr>
            <w:tcW w:w="1220" w:type="dxa"/>
            <w:vAlign w:val="bottom"/>
          </w:tcPr>
          <w:p>
            <w:pPr>
              <w:spacing w:after="0"/>
              <w:rPr>
                <w:sz w:val="20"/>
                <w:szCs w:val="20"/>
                <w:color w:val="auto"/>
              </w:rPr>
            </w:pPr>
          </w:p>
        </w:tc>
        <w:tc>
          <w:tcPr>
            <w:tcW w:w="1160" w:type="dxa"/>
            <w:vAlign w:val="bottom"/>
            <w:gridSpan w:val="5"/>
          </w:tcPr>
          <w:p>
            <w:pPr>
              <w:ind w:left="200"/>
              <w:spacing w:after="0"/>
              <w:rPr>
                <w:sz w:val="20"/>
                <w:szCs w:val="20"/>
                <w:color w:val="auto"/>
              </w:rPr>
            </w:pPr>
            <w:r>
              <w:rPr>
                <w:rFonts w:ascii="Times New Roman" w:cs="Times New Roman" w:eastAsia="Times New Roman" w:hAnsi="Times New Roman"/>
                <w:sz w:val="16"/>
                <w:szCs w:val="16"/>
                <w:color w:val="0000FF"/>
              </w:rPr>
              <w:t>06/10/2026</w:t>
            </w: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6"/>
                <w:szCs w:val="16"/>
                <w:color w:val="0000FF"/>
              </w:rPr>
              <w:t>SUITE 1000</w:t>
            </w: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9"/>
        </w:trPr>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5"/>
          </w:tcPr>
          <w:p>
            <w:pPr>
              <w:spacing w:after="0"/>
              <w:rPr>
                <w:sz w:val="7"/>
                <w:szCs w:val="7"/>
                <w:color w:val="auto"/>
              </w:rPr>
            </w:pPr>
          </w:p>
        </w:tc>
        <w:tc>
          <w:tcPr>
            <w:tcW w:w="680" w:type="dxa"/>
            <w:vAlign w:val="bottom"/>
            <w:tcBorders>
              <w:bottom w:val="single" w:sz="8" w:color="2C2C2C"/>
            </w:tcBorders>
            <w:gridSpan w:val="2"/>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gridSpan w:val="2"/>
          </w:tcPr>
          <w:p>
            <w:pPr>
              <w:spacing w:after="0"/>
              <w:rPr>
                <w:sz w:val="7"/>
                <w:szCs w:val="7"/>
                <w:color w:val="auto"/>
              </w:rPr>
            </w:pPr>
          </w:p>
        </w:tc>
        <w:tc>
          <w:tcPr>
            <w:tcW w:w="2840" w:type="dxa"/>
            <w:vAlign w:val="bottom"/>
            <w:tcBorders>
              <w:bottom w:val="single" w:sz="8" w:color="2C2C2C"/>
            </w:tcBorders>
            <w:gridSpan w:val="4"/>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100" w:type="dxa"/>
            <w:vAlign w:val="bottom"/>
          </w:tcPr>
          <w:p>
            <w:pPr>
              <w:spacing w:after="0"/>
              <w:rPr>
                <w:sz w:val="2"/>
                <w:szCs w:val="2"/>
                <w:color w:val="auto"/>
              </w:rPr>
            </w:pPr>
          </w:p>
        </w:tc>
        <w:tc>
          <w:tcPr>
            <w:tcW w:w="84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200" w:type="dxa"/>
            <w:vAlign w:val="bottom"/>
            <w:tcBorders>
              <w:bottom w:val="single" w:sz="8" w:color="9A9A9A"/>
            </w:tcBorders>
          </w:tcPr>
          <w:p>
            <w:pPr>
              <w:spacing w:after="0"/>
              <w:rPr>
                <w:sz w:val="2"/>
                <w:szCs w:val="2"/>
                <w:color w:val="auto"/>
              </w:rPr>
            </w:pPr>
          </w:p>
        </w:tc>
        <w:tc>
          <w:tcPr>
            <w:tcW w:w="780" w:type="dxa"/>
            <w:vAlign w:val="bottom"/>
            <w:tcBorders>
              <w:bottom w:val="single" w:sz="8" w:color="9A9A9A"/>
            </w:tcBorders>
          </w:tcPr>
          <w:p>
            <w:pPr>
              <w:spacing w:after="0"/>
              <w:rPr>
                <w:sz w:val="2"/>
                <w:szCs w:val="2"/>
                <w:color w:val="auto"/>
              </w:rPr>
            </w:pPr>
          </w:p>
        </w:tc>
        <w:tc>
          <w:tcPr>
            <w:tcW w:w="1220" w:type="dxa"/>
            <w:vAlign w:val="bottom"/>
            <w:tcBorders>
              <w:bottom w:val="single" w:sz="8" w:color="9A9A9A"/>
            </w:tcBorders>
          </w:tcPr>
          <w:p>
            <w:pPr>
              <w:spacing w:after="0"/>
              <w:rPr>
                <w:sz w:val="2"/>
                <w:szCs w:val="2"/>
                <w:color w:val="auto"/>
              </w:rPr>
            </w:pPr>
          </w:p>
        </w:tc>
        <w:tc>
          <w:tcPr>
            <w:tcW w:w="6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160" w:type="dxa"/>
            <w:vAlign w:val="bottom"/>
            <w:gridSpan w:val="7"/>
            <w:vMerge w:val="restart"/>
          </w:tcPr>
          <w:p>
            <w:pPr>
              <w:spacing w:after="0"/>
              <w:rPr>
                <w:sz w:val="20"/>
                <w:szCs w:val="20"/>
                <w:color w:val="auto"/>
              </w:rPr>
            </w:pPr>
            <w:r>
              <w:rPr>
                <w:rFonts w:ascii="Arial" w:cs="Arial" w:eastAsia="Arial" w:hAnsi="Arial"/>
                <w:sz w:val="12"/>
                <w:szCs w:val="12"/>
                <w:color w:val="auto"/>
              </w:rPr>
              <w:t>4. If Amendment, Date of Original Filed (Month/Day/Year)</w:t>
            </w: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320" w:type="dxa"/>
            <w:vAlign w:val="bottom"/>
            <w:gridSpan w:val="6"/>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47"/>
        </w:trPr>
        <w:tc>
          <w:tcPr>
            <w:tcW w:w="94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160" w:type="dxa"/>
            <w:vAlign w:val="bottom"/>
            <w:gridSpan w:val="7"/>
            <w:vMerge w:val="continue"/>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32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94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140" w:type="dxa"/>
            <w:vAlign w:val="bottom"/>
            <w:gridSpan w:val="3"/>
            <w:vMerge w:val="restart"/>
          </w:tcPr>
          <w:p>
            <w:pPr>
              <w:ind w:left="12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00" w:type="dxa"/>
            <w:vAlign w:val="bottom"/>
          </w:tcPr>
          <w:p>
            <w:pPr>
              <w:spacing w:after="0"/>
              <w:rPr>
                <w:sz w:val="8"/>
                <w:szCs w:val="8"/>
                <w:color w:val="auto"/>
              </w:rPr>
            </w:pPr>
          </w:p>
        </w:tc>
        <w:tc>
          <w:tcPr>
            <w:tcW w:w="8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RALEIGH</w:t>
            </w:r>
          </w:p>
        </w:tc>
        <w:tc>
          <w:tcPr>
            <w:tcW w:w="7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6"/>
                <w:szCs w:val="16"/>
                <w:color w:val="0000FF"/>
              </w:rPr>
              <w:t>NC</w:t>
            </w:r>
          </w:p>
        </w:tc>
        <w:tc>
          <w:tcPr>
            <w:tcW w:w="780" w:type="dxa"/>
            <w:vAlign w:val="bottom"/>
          </w:tcPr>
          <w:p>
            <w:pPr>
              <w:spacing w:after="0"/>
              <w:rPr>
                <w:sz w:val="8"/>
                <w:szCs w:val="8"/>
                <w:color w:val="auto"/>
              </w:rPr>
            </w:pPr>
          </w:p>
        </w:tc>
        <w:tc>
          <w:tcPr>
            <w:tcW w:w="12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27609</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140" w:type="dxa"/>
            <w:vAlign w:val="bottom"/>
            <w:gridSpan w:val="3"/>
            <w:vMerge w:val="continue"/>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78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40" w:type="dxa"/>
            <w:vAlign w:val="bottom"/>
            <w:gridSpan w:val="4"/>
            <w:vMerge w:val="restart"/>
          </w:tcPr>
          <w:p>
            <w:pPr>
              <w:ind w:left="12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87"/>
        </w:trPr>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4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100" w:type="dxa"/>
            <w:vAlign w:val="bottom"/>
          </w:tcPr>
          <w:p>
            <w:pPr>
              <w:spacing w:after="0"/>
              <w:rPr>
                <w:sz w:val="4"/>
                <w:szCs w:val="4"/>
                <w:color w:val="auto"/>
              </w:rPr>
            </w:pPr>
          </w:p>
        </w:tc>
        <w:tc>
          <w:tcPr>
            <w:tcW w:w="84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780" w:type="dxa"/>
            <w:vAlign w:val="bottom"/>
            <w:tcBorders>
              <w:bottom w:val="single" w:sz="8" w:color="9A9A9A"/>
            </w:tcBorders>
          </w:tcPr>
          <w:p>
            <w:pPr>
              <w:spacing w:after="0"/>
              <w:rPr>
                <w:sz w:val="4"/>
                <w:szCs w:val="4"/>
                <w:color w:val="auto"/>
              </w:rPr>
            </w:pPr>
          </w:p>
        </w:tc>
        <w:tc>
          <w:tcPr>
            <w:tcW w:w="122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0"/>
        </w:trPr>
        <w:tc>
          <w:tcPr>
            <w:tcW w:w="10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2"/>
                <w:szCs w:val="12"/>
                <w:color w:val="auto"/>
              </w:rPr>
              <w:t>(City)</w:t>
            </w:r>
          </w:p>
        </w:tc>
        <w:tc>
          <w:tcPr>
            <w:tcW w:w="760" w:type="dxa"/>
            <w:vAlign w:val="bottom"/>
            <w:gridSpan w:val="2"/>
          </w:tcPr>
          <w:p>
            <w:pPr>
              <w:ind w:left="380"/>
              <w:spacing w:after="0"/>
              <w:rPr>
                <w:sz w:val="20"/>
                <w:szCs w:val="20"/>
                <w:color w:val="auto"/>
              </w:rPr>
            </w:pPr>
            <w:r>
              <w:rPr>
                <w:rFonts w:ascii="Arial" w:cs="Arial" w:eastAsia="Arial" w:hAnsi="Arial"/>
                <w:sz w:val="12"/>
                <w:szCs w:val="12"/>
                <w:color w:val="auto"/>
                <w:w w:val="99"/>
              </w:rPr>
              <w:t>(State)</w:t>
            </w:r>
          </w:p>
        </w:tc>
        <w:tc>
          <w:tcPr>
            <w:tcW w:w="780" w:type="dxa"/>
            <w:vAlign w:val="bottom"/>
          </w:tcPr>
          <w:p>
            <w:pPr>
              <w:spacing w:after="0"/>
              <w:rPr>
                <w:sz w:val="24"/>
                <w:szCs w:val="24"/>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128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480" w:type="dxa"/>
            <w:vAlign w:val="bottom"/>
            <w:tcBorders>
              <w:bottom w:val="single" w:sz="8" w:color="2C2C2C"/>
            </w:tcBorders>
            <w:gridSpan w:val="5"/>
          </w:tcPr>
          <w:p>
            <w:pPr>
              <w:spacing w:after="0"/>
              <w:rPr>
                <w:sz w:val="10"/>
                <w:szCs w:val="10"/>
                <w:color w:val="auto"/>
              </w:rPr>
            </w:pPr>
          </w:p>
        </w:tc>
        <w:tc>
          <w:tcPr>
            <w:tcW w:w="1280" w:type="dxa"/>
            <w:vAlign w:val="bottom"/>
            <w:tcBorders>
              <w:bottom w:val="single" w:sz="8" w:color="2C2C2C"/>
            </w:tcBorders>
            <w:gridSpan w:val="4"/>
          </w:tcPr>
          <w:p>
            <w:pPr>
              <w:spacing w:after="0"/>
              <w:rPr>
                <w:sz w:val="10"/>
                <w:szCs w:val="10"/>
                <w:color w:val="auto"/>
              </w:rPr>
            </w:pPr>
          </w:p>
        </w:tc>
        <w:tc>
          <w:tcPr>
            <w:tcW w:w="48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260" w:type="dxa"/>
            <w:vAlign w:val="bottom"/>
            <w:gridSpan w:val="16"/>
          </w:tcPr>
          <w:p>
            <w:pPr>
              <w:jc w:val="center"/>
              <w:ind w:right="183"/>
              <w:spacing w:after="0"/>
              <w:rPr>
                <w:sz w:val="20"/>
                <w:szCs w:val="20"/>
                <w:color w:val="auto"/>
              </w:rPr>
            </w:pPr>
            <w:r>
              <w:rPr>
                <w:rFonts w:ascii="Arial" w:cs="Arial" w:eastAsia="Arial" w:hAnsi="Arial"/>
                <w:sz w:val="16"/>
                <w:szCs w:val="16"/>
                <w:b w:val="1"/>
                <w:bCs w:val="1"/>
                <w:color w:val="auto"/>
                <w:w w:val="98"/>
              </w:rPr>
              <w:t>Table I - Non-Derivative Securities Acquired, Disposed of, or Beneficially Owned</w:t>
            </w: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100" w:type="dxa"/>
            <w:vAlign w:val="bottom"/>
            <w:tcBorders>
              <w:bottom w:val="single" w:sz="8" w:color="2C2C2C"/>
            </w:tcBorders>
          </w:tcPr>
          <w:p>
            <w:pPr>
              <w:spacing w:after="0"/>
              <w:rPr>
                <w:sz w:val="2"/>
                <w:szCs w:val="2"/>
                <w:color w:val="auto"/>
              </w:rPr>
            </w:pPr>
          </w:p>
        </w:tc>
        <w:tc>
          <w:tcPr>
            <w:tcW w:w="1400" w:type="dxa"/>
            <w:vAlign w:val="bottom"/>
            <w:tcBorders>
              <w:bottom w:val="single" w:sz="8" w:color="2C2C2C"/>
            </w:tcBorders>
            <w:gridSpan w:val="2"/>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420" w:type="dxa"/>
            <w:vAlign w:val="bottom"/>
            <w:tcBorders>
              <w:bottom w:val="single" w:sz="8" w:color="2C2C2C"/>
            </w:tcBorders>
            <w:gridSpan w:val="4"/>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gridSpan w:val="5"/>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170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780" w:type="dxa"/>
            <w:vAlign w:val="bottom"/>
          </w:tcPr>
          <w:p>
            <w:pPr>
              <w:spacing w:after="0"/>
              <w:rPr>
                <w:sz w:val="13"/>
                <w:szCs w:val="13"/>
                <w:color w:val="auto"/>
              </w:rPr>
            </w:pPr>
          </w:p>
        </w:tc>
        <w:tc>
          <w:tcPr>
            <w:tcW w:w="1920" w:type="dxa"/>
            <w:vAlign w:val="bottom"/>
            <w:gridSpan w:val="5"/>
          </w:tcPr>
          <w:p>
            <w:pPr>
              <w:ind w:left="94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00" w:type="dxa"/>
            <w:vAlign w:val="bottom"/>
          </w:tcPr>
          <w:p>
            <w:pPr>
              <w:jc w:val="center"/>
              <w:ind w:right="425"/>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6"/>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spacing w:after="0"/>
              <w:rPr>
                <w:sz w:val="20"/>
                <w:szCs w:val="20"/>
                <w:color w:val="auto"/>
              </w:rPr>
            </w:pPr>
            <w:r>
              <w:rPr>
                <w:rFonts w:ascii="Arial" w:cs="Arial" w:eastAsia="Arial" w:hAnsi="Arial"/>
                <w:sz w:val="11"/>
                <w:szCs w:val="11"/>
                <w:b w:val="1"/>
                <w:bCs w:val="1"/>
                <w:color w:val="auto"/>
              </w:rPr>
              <w:t>6. Ownership</w:t>
            </w:r>
          </w:p>
        </w:tc>
        <w:tc>
          <w:tcPr>
            <w:tcW w:w="700" w:type="dxa"/>
            <w:vAlign w:val="bottom"/>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20" w:type="dxa"/>
            <w:vAlign w:val="bottom"/>
          </w:tcPr>
          <w:p>
            <w:pPr>
              <w:ind w:left="940"/>
              <w:spacing w:after="0" w:line="121" w:lineRule="exact"/>
              <w:rPr>
                <w:sz w:val="20"/>
                <w:szCs w:val="20"/>
                <w:color w:val="auto"/>
              </w:rPr>
            </w:pPr>
            <w:r>
              <w:rPr>
                <w:rFonts w:ascii="Arial" w:cs="Arial" w:eastAsia="Arial" w:hAnsi="Arial"/>
                <w:sz w:val="11"/>
                <w:szCs w:val="11"/>
                <w:b w:val="1"/>
                <w:bCs w:val="1"/>
                <w:color w:val="auto"/>
              </w:rPr>
              <w:t>Date</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Execution Date,</w:t>
            </w:r>
          </w:p>
        </w:tc>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w w:val="99"/>
              </w:rPr>
              <w:t>Transaction</w:t>
            </w:r>
          </w:p>
        </w:tc>
        <w:tc>
          <w:tcPr>
            <w:tcW w:w="1920" w:type="dxa"/>
            <w:vAlign w:val="bottom"/>
            <w:gridSpan w:val="6"/>
          </w:tcPr>
          <w:p>
            <w:pPr>
              <w:ind w:left="120"/>
              <w:spacing w:after="0" w:line="121" w:lineRule="exact"/>
              <w:rPr>
                <w:sz w:val="20"/>
                <w:szCs w:val="20"/>
                <w:color w:val="auto"/>
              </w:rPr>
            </w:pPr>
            <w:r>
              <w:rPr>
                <w:rFonts w:ascii="Arial" w:cs="Arial" w:eastAsia="Arial" w:hAnsi="Arial"/>
                <w:sz w:val="11"/>
                <w:szCs w:val="11"/>
                <w:b w:val="1"/>
                <w:bCs w:val="1"/>
                <w:color w:val="auto"/>
              </w:rPr>
              <w:t>Disposed Of (D) (Instr. 3, 4 and 5)</w:t>
            </w:r>
          </w:p>
        </w:tc>
        <w:tc>
          <w:tcPr>
            <w:tcW w:w="120" w:type="dxa"/>
            <w:vAlign w:val="bottom"/>
          </w:tcPr>
          <w:p>
            <w:pPr>
              <w:spacing w:after="0"/>
              <w:rPr>
                <w:sz w:val="10"/>
                <w:szCs w:val="10"/>
                <w:color w:val="auto"/>
              </w:rPr>
            </w:pPr>
          </w:p>
        </w:tc>
        <w:tc>
          <w:tcPr>
            <w:tcW w:w="600" w:type="dxa"/>
            <w:vAlign w:val="bottom"/>
          </w:tcPr>
          <w:p>
            <w:pPr>
              <w:ind w:left="60"/>
              <w:spacing w:after="0" w:line="121" w:lineRule="exact"/>
              <w:rPr>
                <w:sz w:val="20"/>
                <w:szCs w:val="20"/>
                <w:color w:val="auto"/>
              </w:rPr>
            </w:pPr>
            <w:r>
              <w:rPr>
                <w:rFonts w:ascii="Arial" w:cs="Arial" w:eastAsia="Arial" w:hAnsi="Arial"/>
                <w:sz w:val="11"/>
                <w:szCs w:val="11"/>
                <w:b w:val="1"/>
                <w:bCs w:val="1"/>
                <w:color w:val="auto"/>
                <w:w w:val="98"/>
              </w:rPr>
              <w:t>Securities</w:t>
            </w:r>
          </w:p>
        </w:tc>
        <w:tc>
          <w:tcPr>
            <w:tcW w:w="600" w:type="dxa"/>
            <w:vAlign w:val="bottom"/>
          </w:tcPr>
          <w:p>
            <w:pPr>
              <w:spacing w:after="0"/>
              <w:rPr>
                <w:sz w:val="10"/>
                <w:szCs w:val="10"/>
                <w:color w:val="auto"/>
              </w:rPr>
            </w:pPr>
          </w:p>
        </w:tc>
        <w:tc>
          <w:tcPr>
            <w:tcW w:w="940" w:type="dxa"/>
            <w:vAlign w:val="bottom"/>
          </w:tcPr>
          <w:p>
            <w:pPr>
              <w:spacing w:after="0" w:line="121" w:lineRule="exact"/>
              <w:rPr>
                <w:sz w:val="20"/>
                <w:szCs w:val="20"/>
                <w:color w:val="auto"/>
              </w:rPr>
            </w:pPr>
            <w:r>
              <w:rPr>
                <w:rFonts w:ascii="Arial" w:cs="Arial" w:eastAsia="Arial" w:hAnsi="Arial"/>
                <w:sz w:val="11"/>
                <w:szCs w:val="11"/>
                <w:b w:val="1"/>
                <w:bCs w:val="1"/>
                <w:color w:val="auto"/>
              </w:rPr>
              <w:t>Form: Direct</w:t>
            </w:r>
          </w:p>
        </w:tc>
        <w:tc>
          <w:tcPr>
            <w:tcW w:w="700" w:type="dxa"/>
            <w:vAlign w:val="bottom"/>
          </w:tcPr>
          <w:p>
            <w:pPr>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920" w:type="dxa"/>
            <w:vAlign w:val="bottom"/>
            <w:gridSpan w:val="5"/>
          </w:tcPr>
          <w:p>
            <w:pPr>
              <w:ind w:left="940"/>
              <w:spacing w:after="0" w:line="121" w:lineRule="exact"/>
              <w:rPr>
                <w:sz w:val="20"/>
                <w:szCs w:val="20"/>
                <w:color w:val="auto"/>
              </w:rPr>
            </w:pPr>
            <w:r>
              <w:rPr>
                <w:rFonts w:ascii="Arial" w:cs="Arial" w:eastAsia="Arial" w:hAnsi="Arial"/>
                <w:sz w:val="11"/>
                <w:szCs w:val="11"/>
                <w:b w:val="1"/>
                <w:bCs w:val="1"/>
                <w:color w:val="auto"/>
              </w:rPr>
              <w:t>(Month/Day/Year)</w:t>
            </w:r>
          </w:p>
        </w:tc>
        <w:tc>
          <w:tcPr>
            <w:tcW w:w="46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if any</w:t>
            </w:r>
          </w:p>
        </w:tc>
        <w:tc>
          <w:tcPr>
            <w:tcW w:w="540" w:type="dxa"/>
            <w:vAlign w:val="bottom"/>
          </w:tcPr>
          <w:p>
            <w:pPr>
              <w:spacing w:after="0"/>
              <w:rPr>
                <w:sz w:val="10"/>
                <w:szCs w:val="10"/>
                <w:color w:val="auto"/>
              </w:rPr>
            </w:pPr>
          </w:p>
        </w:tc>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Code (Instr.</w:t>
            </w: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tcPr>
          <w:p>
            <w:pPr>
              <w:spacing w:after="0" w:line="121" w:lineRule="exact"/>
              <w:rPr>
                <w:sz w:val="20"/>
                <w:szCs w:val="20"/>
                <w:color w:val="auto"/>
              </w:rPr>
            </w:pPr>
            <w:r>
              <w:rPr>
                <w:rFonts w:ascii="Arial" w:cs="Arial" w:eastAsia="Arial" w:hAnsi="Arial"/>
                <w:sz w:val="11"/>
                <w:szCs w:val="11"/>
                <w:b w:val="1"/>
                <w:bCs w:val="1"/>
                <w:color w:val="auto"/>
              </w:rPr>
              <w:t>(D) or Indirect</w:t>
            </w:r>
          </w:p>
        </w:tc>
        <w:tc>
          <w:tcPr>
            <w:tcW w:w="700" w:type="dxa"/>
            <w:vAlign w:val="bottom"/>
          </w:tcPr>
          <w:p>
            <w:pPr>
              <w:spacing w:after="0" w:line="121"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(Month/Day/Year)</w:t>
            </w:r>
          </w:p>
        </w:tc>
        <w:tc>
          <w:tcPr>
            <w:tcW w:w="700" w:type="dxa"/>
            <w:vAlign w:val="bottom"/>
          </w:tcPr>
          <w:p>
            <w:pPr>
              <w:jc w:val="center"/>
              <w:ind w:right="425"/>
              <w:spacing w:after="0" w:line="121" w:lineRule="exact"/>
              <w:rPr>
                <w:sz w:val="20"/>
                <w:szCs w:val="20"/>
                <w:color w:val="auto"/>
              </w:rPr>
            </w:pPr>
            <w:r>
              <w:rPr>
                <w:rFonts w:ascii="Arial" w:cs="Arial" w:eastAsia="Arial" w:hAnsi="Arial"/>
                <w:sz w:val="11"/>
                <w:szCs w:val="11"/>
                <w:b w:val="1"/>
                <w:bCs w:val="1"/>
                <w:color w:val="auto"/>
              </w:rPr>
              <w:t>8)</w:t>
            </w: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Following Reported</w:t>
            </w:r>
          </w:p>
        </w:tc>
        <w:tc>
          <w:tcPr>
            <w:tcW w:w="940" w:type="dxa"/>
            <w:vAlign w:val="bottom"/>
          </w:tcPr>
          <w:p>
            <w:pPr>
              <w:spacing w:after="0" w:line="121" w:lineRule="exact"/>
              <w:rPr>
                <w:sz w:val="20"/>
                <w:szCs w:val="20"/>
                <w:color w:val="auto"/>
              </w:rPr>
            </w:pPr>
            <w:r>
              <w:rPr>
                <w:rFonts w:ascii="Arial" w:cs="Arial" w:eastAsia="Arial" w:hAnsi="Arial"/>
                <w:sz w:val="11"/>
                <w:szCs w:val="11"/>
                <w:b w:val="1"/>
                <w:bCs w:val="1"/>
                <w:color w:val="auto"/>
              </w:rPr>
              <w:t>(I) (Instr. 4)</w:t>
            </w:r>
          </w:p>
        </w:tc>
        <w:tc>
          <w:tcPr>
            <w:tcW w:w="700" w:type="dxa"/>
            <w:vAlign w:val="bottom"/>
          </w:tcPr>
          <w:p>
            <w:pPr>
              <w:spacing w:after="0" w:line="121"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54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200" w:type="dxa"/>
            <w:vAlign w:val="bottom"/>
            <w:gridSpan w:val="2"/>
            <w:vMerge w:val="restart"/>
          </w:tcPr>
          <w:p>
            <w:pPr>
              <w:ind w:left="60"/>
              <w:spacing w:after="0" w:line="121" w:lineRule="exact"/>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5"/>
                <w:szCs w:val="5"/>
                <w:color w:val="auto"/>
              </w:rPr>
            </w:pPr>
          </w:p>
        </w:tc>
        <w:tc>
          <w:tcPr>
            <w:tcW w:w="700" w:type="dxa"/>
            <w:vAlign w:val="bottom"/>
            <w:vMerge w:val="restart"/>
          </w:tcPr>
          <w:p>
            <w:pPr>
              <w:spacing w:after="0" w:line="121"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320" w:type="dxa"/>
            <w:vAlign w:val="bottom"/>
          </w:tcPr>
          <w:p>
            <w:pPr>
              <w:spacing w:after="0"/>
              <w:rPr>
                <w:sz w:val="10"/>
                <w:szCs w:val="10"/>
                <w:color w:val="auto"/>
              </w:rPr>
            </w:pPr>
          </w:p>
        </w:tc>
        <w:tc>
          <w:tcPr>
            <w:tcW w:w="34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120" w:type="dxa"/>
            <w:vAlign w:val="bottom"/>
          </w:tcPr>
          <w:p>
            <w:pPr>
              <w:spacing w:after="0"/>
              <w:rPr>
                <w:sz w:val="10"/>
                <w:szCs w:val="10"/>
                <w:color w:val="auto"/>
              </w:rPr>
            </w:pPr>
          </w:p>
        </w:tc>
        <w:tc>
          <w:tcPr>
            <w:tcW w:w="120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6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5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0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4"/>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35"/>
        </w:trPr>
        <w:tc>
          <w:tcPr>
            <w:tcW w:w="17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78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5"/>
          </w:tcPr>
          <w:p>
            <w:pPr>
              <w:ind w:left="1040"/>
              <w:spacing w:after="0"/>
              <w:rPr>
                <w:sz w:val="20"/>
                <w:szCs w:val="20"/>
                <w:color w:val="auto"/>
              </w:rPr>
            </w:pPr>
            <w:r>
              <w:rPr>
                <w:rFonts w:ascii="Times New Roman" w:cs="Times New Roman" w:eastAsia="Times New Roman" w:hAnsi="Times New Roman"/>
                <w:sz w:val="16"/>
                <w:szCs w:val="16"/>
                <w:color w:val="0000FF"/>
              </w:rPr>
              <w:t>06/10/2026</w:t>
            </w:r>
          </w:p>
        </w:tc>
        <w:tc>
          <w:tcPr>
            <w:tcW w:w="4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2"/>
                <w:szCs w:val="12"/>
                <w:color w:val="0000FF"/>
              </w:rPr>
              <w:t>A</w:t>
            </w:r>
          </w:p>
        </w:tc>
        <w:tc>
          <w:tcPr>
            <w:tcW w:w="960" w:type="dxa"/>
            <w:vAlign w:val="bottom"/>
            <w:tcBorders>
              <w:bottom w:val="single" w:sz="8" w:color="2C2C2C"/>
            </w:tcBorders>
            <w:gridSpan w:val="3"/>
          </w:tcPr>
          <w:p>
            <w:pPr>
              <w:ind w:left="220"/>
              <w:spacing w:after="0"/>
              <w:rPr>
                <w:sz w:val="20"/>
                <w:szCs w:val="20"/>
                <w:color w:val="auto"/>
              </w:rPr>
            </w:pPr>
            <w:r>
              <w:rPr>
                <w:rFonts w:ascii="Times New Roman" w:cs="Times New Roman" w:eastAsia="Times New Roman" w:hAnsi="Times New Roman"/>
                <w:sz w:val="16"/>
                <w:szCs w:val="16"/>
                <w:color w:val="0000FF"/>
              </w:rPr>
              <w:t>19,358</w:t>
            </w:r>
            <w:r>
              <w:rPr>
                <w:rFonts w:ascii="Times New Roman" w:cs="Times New Roman" w:eastAsia="Times New Roman" w:hAnsi="Times New Roman"/>
                <w:sz w:val="20"/>
                <w:szCs w:val="20"/>
                <w:color w:val="008000"/>
                <w:vertAlign w:val="superscript"/>
              </w:rPr>
              <w:t>(1)</w:t>
            </w:r>
          </w:p>
        </w:tc>
        <w:tc>
          <w:tcPr>
            <w:tcW w:w="3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6"/>
                <w:szCs w:val="16"/>
                <w:color w:val="0000FF"/>
              </w:rPr>
              <w:t>A</w:t>
            </w:r>
          </w:p>
        </w:tc>
        <w:tc>
          <w:tcPr>
            <w:tcW w:w="620" w:type="dxa"/>
            <w:vAlign w:val="bottom"/>
            <w:tcBorders>
              <w:bottom w:val="single" w:sz="8" w:color="2C2C2C"/>
            </w:tcBorders>
            <w:gridSpan w:val="2"/>
          </w:tcPr>
          <w:p>
            <w:pPr>
              <w:ind w:left="34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32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6"/>
                <w:szCs w:val="16"/>
                <w:color w:val="0000FF"/>
              </w:rPr>
              <w:t>19,358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260" w:type="dxa"/>
            <w:vAlign w:val="bottom"/>
            <w:gridSpan w:val="16"/>
          </w:tcPr>
          <w:p>
            <w:pPr>
              <w:jc w:val="center"/>
              <w:ind w:right="183"/>
              <w:spacing w:after="0"/>
              <w:rPr>
                <w:sz w:val="20"/>
                <w:szCs w:val="20"/>
                <w:color w:val="auto"/>
              </w:rPr>
            </w:pPr>
            <w:r>
              <w:rPr>
                <w:rFonts w:ascii="Arial" w:cs="Arial" w:eastAsia="Arial" w:hAnsi="Arial"/>
                <w:sz w:val="16"/>
                <w:szCs w:val="16"/>
                <w:b w:val="1"/>
                <w:bCs w:val="1"/>
                <w:color w:val="auto"/>
                <w:w w:val="98"/>
              </w:rPr>
              <w:t>Table II - Derivative Securities Acquired, Disposed of, or Beneficially Owned</w:t>
            </w:r>
          </w:p>
        </w:tc>
        <w:tc>
          <w:tcPr>
            <w:tcW w:w="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540" w:type="dxa"/>
            <w:vAlign w:val="bottom"/>
            <w:gridSpan w:val="14"/>
          </w:tcPr>
          <w:p>
            <w:pPr>
              <w:jc w:val="center"/>
              <w:ind w:left="415"/>
              <w:spacing w:after="0"/>
              <w:rPr>
                <w:sz w:val="20"/>
                <w:szCs w:val="20"/>
                <w:color w:val="auto"/>
              </w:rPr>
            </w:pPr>
            <w:r>
              <w:rPr>
                <w:rFonts w:ascii="Arial" w:cs="Arial" w:eastAsia="Arial" w:hAnsi="Arial"/>
                <w:sz w:val="16"/>
                <w:szCs w:val="16"/>
                <w:b w:val="1"/>
                <w:bCs w:val="1"/>
                <w:color w:val="auto"/>
                <w:w w:val="98"/>
              </w:rPr>
              <w:t>(e.g., puts, calls, warrants, options, convertible securities)</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1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gridSpan w:val="3"/>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gridSpan w:val="4"/>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20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w w:val="99"/>
              </w:rPr>
              <w:t>3. Transaction</w:t>
            </w:r>
          </w:p>
        </w:tc>
        <w:tc>
          <w:tcPr>
            <w:tcW w:w="1220" w:type="dxa"/>
            <w:vAlign w:val="bottom"/>
          </w:tcPr>
          <w:p>
            <w:pPr>
              <w:ind w:left="260"/>
              <w:spacing w:after="0"/>
              <w:rPr>
                <w:sz w:val="20"/>
                <w:szCs w:val="20"/>
                <w:color w:val="auto"/>
              </w:rPr>
            </w:pPr>
            <w:r>
              <w:rPr>
                <w:rFonts w:ascii="Arial" w:cs="Arial" w:eastAsia="Arial" w:hAnsi="Arial"/>
                <w:sz w:val="11"/>
                <w:szCs w:val="11"/>
                <w:b w:val="1"/>
                <w:bCs w:val="1"/>
                <w:color w:val="auto"/>
              </w:rPr>
              <w:t>3A. Deemed</w:t>
            </w:r>
          </w:p>
        </w:tc>
        <w:tc>
          <w:tcPr>
            <w:tcW w:w="200" w:type="dxa"/>
            <w:vAlign w:val="bottom"/>
            <w:gridSpan w:val="3"/>
          </w:tcPr>
          <w:p>
            <w:pPr>
              <w:ind w:left="60"/>
              <w:spacing w:after="0"/>
              <w:rPr>
                <w:sz w:val="20"/>
                <w:szCs w:val="20"/>
                <w:color w:val="auto"/>
              </w:rPr>
            </w:pPr>
            <w:r>
              <w:rPr>
                <w:rFonts w:ascii="Arial" w:cs="Arial" w:eastAsia="Arial" w:hAnsi="Arial"/>
                <w:sz w:val="11"/>
                <w:szCs w:val="11"/>
                <w:b w:val="1"/>
                <w:bCs w:val="1"/>
                <w:color w:val="auto"/>
              </w:rPr>
              <w:t>4.</w:t>
            </w:r>
          </w:p>
        </w:tc>
        <w:tc>
          <w:tcPr>
            <w:tcW w:w="500" w:type="dxa"/>
            <w:vAlign w:val="bottom"/>
          </w:tcPr>
          <w:p>
            <w:pPr>
              <w:spacing w:after="0"/>
              <w:rPr>
                <w:sz w:val="13"/>
                <w:szCs w:val="13"/>
                <w:color w:val="auto"/>
              </w:rPr>
            </w:pPr>
          </w:p>
        </w:tc>
        <w:tc>
          <w:tcPr>
            <w:tcW w:w="1000" w:type="dxa"/>
            <w:vAlign w:val="bottom"/>
            <w:gridSpan w:val="2"/>
          </w:tcPr>
          <w:p>
            <w:pPr>
              <w:ind w:left="180"/>
              <w:spacing w:after="0"/>
              <w:rPr>
                <w:sz w:val="20"/>
                <w:szCs w:val="20"/>
                <w:color w:val="auto"/>
              </w:rPr>
            </w:pPr>
            <w:r>
              <w:rPr>
                <w:rFonts w:ascii="Arial" w:cs="Arial" w:eastAsia="Arial" w:hAnsi="Arial"/>
                <w:sz w:val="11"/>
                <w:szCs w:val="11"/>
                <w:b w:val="1"/>
                <w:bCs w:val="1"/>
                <w:color w:val="auto"/>
              </w:rPr>
              <w:t>5. Number of</w:t>
            </w:r>
          </w:p>
        </w:tc>
        <w:tc>
          <w:tcPr>
            <w:tcW w:w="134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1540" w:type="dxa"/>
            <w:vAlign w:val="bottom"/>
            <w:gridSpan w:val="2"/>
          </w:tcPr>
          <w:p>
            <w:pPr>
              <w:spacing w:after="0"/>
              <w:rPr>
                <w:sz w:val="20"/>
                <w:szCs w:val="20"/>
                <w:color w:val="auto"/>
              </w:rPr>
            </w:pPr>
            <w:r>
              <w:rPr>
                <w:rFonts w:ascii="Arial" w:cs="Arial" w:eastAsia="Arial" w:hAnsi="Arial"/>
                <w:sz w:val="11"/>
                <w:szCs w:val="11"/>
                <w:b w:val="1"/>
                <w:bCs w:val="1"/>
                <w:color w:val="auto"/>
              </w:rPr>
              <w:t>9. Number of    10.</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1"/>
        </w:trPr>
        <w:tc>
          <w:tcPr>
            <w:tcW w:w="94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Conversion</w:t>
            </w:r>
          </w:p>
        </w:tc>
        <w:tc>
          <w:tcPr>
            <w:tcW w:w="78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Date</w:t>
            </w:r>
          </w:p>
        </w:tc>
        <w:tc>
          <w:tcPr>
            <w:tcW w:w="1220" w:type="dxa"/>
            <w:vAlign w:val="bottom"/>
          </w:tcPr>
          <w:p>
            <w:pPr>
              <w:ind w:left="260"/>
              <w:spacing w:after="0" w:line="121" w:lineRule="exact"/>
              <w:rPr>
                <w:sz w:val="20"/>
                <w:szCs w:val="20"/>
                <w:color w:val="auto"/>
              </w:rPr>
            </w:pPr>
            <w:r>
              <w:rPr>
                <w:rFonts w:ascii="Arial" w:cs="Arial" w:eastAsia="Arial" w:hAnsi="Arial"/>
                <w:sz w:val="11"/>
                <w:szCs w:val="11"/>
                <w:b w:val="1"/>
                <w:bCs w:val="1"/>
                <w:color w:val="auto"/>
              </w:rPr>
              <w:t>Execution Date,</w:t>
            </w:r>
          </w:p>
        </w:tc>
        <w:tc>
          <w:tcPr>
            <w:tcW w:w="700" w:type="dxa"/>
            <w:vAlign w:val="bottom"/>
            <w:gridSpan w:val="4"/>
          </w:tcPr>
          <w:p>
            <w:pPr>
              <w:ind w:left="60"/>
              <w:spacing w:after="0" w:line="121" w:lineRule="exact"/>
              <w:rPr>
                <w:sz w:val="20"/>
                <w:szCs w:val="20"/>
                <w:color w:val="auto"/>
              </w:rPr>
            </w:pPr>
            <w:r>
              <w:rPr>
                <w:rFonts w:ascii="Arial" w:cs="Arial" w:eastAsia="Arial" w:hAnsi="Arial"/>
                <w:sz w:val="11"/>
                <w:szCs w:val="11"/>
                <w:b w:val="1"/>
                <w:bCs w:val="1"/>
                <w:color w:val="auto"/>
                <w:w w:val="99"/>
              </w:rPr>
              <w:t>Transaction</w:t>
            </w:r>
          </w:p>
        </w:tc>
        <w:tc>
          <w:tcPr>
            <w:tcW w:w="1000" w:type="dxa"/>
            <w:vAlign w:val="bottom"/>
            <w:gridSpan w:val="2"/>
          </w:tcPr>
          <w:p>
            <w:pPr>
              <w:ind w:left="180"/>
              <w:spacing w:after="0" w:line="121" w:lineRule="exact"/>
              <w:rPr>
                <w:sz w:val="20"/>
                <w:szCs w:val="20"/>
                <w:color w:val="auto"/>
              </w:rPr>
            </w:pPr>
            <w:r>
              <w:rPr>
                <w:rFonts w:ascii="Arial" w:cs="Arial" w:eastAsia="Arial" w:hAnsi="Arial"/>
                <w:sz w:val="11"/>
                <w:szCs w:val="11"/>
                <w:b w:val="1"/>
                <w:bCs w:val="1"/>
                <w:color w:val="auto"/>
              </w:rPr>
              <w:t>Derivative</w:t>
            </w:r>
          </w:p>
        </w:tc>
        <w:tc>
          <w:tcPr>
            <w:tcW w:w="134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Expiration Date</w:t>
            </w:r>
          </w:p>
        </w:tc>
        <w:tc>
          <w:tcPr>
            <w:tcW w:w="1280" w:type="dxa"/>
            <w:vAlign w:val="bottom"/>
            <w:gridSpan w:val="4"/>
          </w:tcPr>
          <w:p>
            <w:pPr>
              <w:ind w:left="60"/>
              <w:spacing w:after="0" w:line="121" w:lineRule="exact"/>
              <w:rPr>
                <w:sz w:val="20"/>
                <w:szCs w:val="20"/>
                <w:color w:val="auto"/>
              </w:rPr>
            </w:pPr>
            <w:r>
              <w:rPr>
                <w:rFonts w:ascii="Arial" w:cs="Arial" w:eastAsia="Arial" w:hAnsi="Arial"/>
                <w:sz w:val="11"/>
                <w:szCs w:val="11"/>
                <w:b w:val="1"/>
                <w:bCs w:val="1"/>
                <w:color w:val="auto"/>
              </w:rPr>
              <w:t>Securities Underlying</w:t>
            </w:r>
          </w:p>
        </w:tc>
        <w:tc>
          <w:tcPr>
            <w:tcW w:w="72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600" w:type="dxa"/>
            <w:vAlign w:val="bottom"/>
          </w:tcPr>
          <w:p>
            <w:pPr>
              <w:spacing w:after="0" w:line="121" w:lineRule="exact"/>
              <w:rPr>
                <w:sz w:val="20"/>
                <w:szCs w:val="20"/>
                <w:color w:val="auto"/>
              </w:rPr>
            </w:pPr>
            <w:r>
              <w:rPr>
                <w:rFonts w:ascii="Arial" w:cs="Arial" w:eastAsia="Arial" w:hAnsi="Arial"/>
                <w:sz w:val="11"/>
                <w:szCs w:val="11"/>
                <w:b w:val="1"/>
                <w:bCs w:val="1"/>
                <w:color w:val="auto"/>
              </w:rPr>
              <w:t>derivative</w:t>
            </w:r>
          </w:p>
        </w:tc>
        <w:tc>
          <w:tcPr>
            <w:tcW w:w="940" w:type="dxa"/>
            <w:vAlign w:val="bottom"/>
          </w:tcPr>
          <w:p>
            <w:pPr>
              <w:ind w:left="280"/>
              <w:spacing w:after="0" w:line="121" w:lineRule="exact"/>
              <w:rPr>
                <w:sz w:val="20"/>
                <w:szCs w:val="20"/>
                <w:color w:val="auto"/>
              </w:rPr>
            </w:pPr>
            <w:r>
              <w:rPr>
                <w:rFonts w:ascii="Arial" w:cs="Arial" w:eastAsia="Arial" w:hAnsi="Arial"/>
                <w:sz w:val="11"/>
                <w:szCs w:val="11"/>
                <w:b w:val="1"/>
                <w:bCs w:val="1"/>
                <w:color w:val="auto"/>
              </w:rPr>
              <w:t>Ownership</w:t>
            </w:r>
          </w:p>
        </w:tc>
        <w:tc>
          <w:tcPr>
            <w:tcW w:w="70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1"/>
        </w:trPr>
        <w:tc>
          <w:tcPr>
            <w:tcW w:w="94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Security (Instr.</w:t>
            </w:r>
          </w:p>
        </w:tc>
        <w:tc>
          <w:tcPr>
            <w:tcW w:w="7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or Exercise</w:t>
            </w:r>
          </w:p>
        </w:tc>
        <w:tc>
          <w:tcPr>
            <w:tcW w:w="200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(Month/Day/Year)  if any</w:t>
            </w:r>
          </w:p>
        </w:tc>
        <w:tc>
          <w:tcPr>
            <w:tcW w:w="700" w:type="dxa"/>
            <w:vAlign w:val="bottom"/>
            <w:gridSpan w:val="4"/>
          </w:tcPr>
          <w:p>
            <w:pPr>
              <w:ind w:left="60"/>
              <w:spacing w:after="0" w:line="121" w:lineRule="exact"/>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80"/>
              <w:spacing w:after="0" w:line="121" w:lineRule="exact"/>
              <w:rPr>
                <w:sz w:val="20"/>
                <w:szCs w:val="20"/>
                <w:color w:val="auto"/>
              </w:rPr>
            </w:pPr>
            <w:r>
              <w:rPr>
                <w:rFonts w:ascii="Arial" w:cs="Arial" w:eastAsia="Arial" w:hAnsi="Arial"/>
                <w:sz w:val="11"/>
                <w:szCs w:val="11"/>
                <w:b w:val="1"/>
                <w:bCs w:val="1"/>
                <w:color w:val="auto"/>
              </w:rPr>
              <w:t>Securities</w:t>
            </w:r>
          </w:p>
        </w:tc>
        <w:tc>
          <w:tcPr>
            <w:tcW w:w="134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(Month/Day/Year)</w:t>
            </w:r>
          </w:p>
        </w:tc>
        <w:tc>
          <w:tcPr>
            <w:tcW w:w="1280" w:type="dxa"/>
            <w:vAlign w:val="bottom"/>
            <w:gridSpan w:val="4"/>
          </w:tcPr>
          <w:p>
            <w:pPr>
              <w:ind w:left="60"/>
              <w:spacing w:after="0" w:line="121" w:lineRule="exact"/>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600" w:type="dxa"/>
            <w:vAlign w:val="bottom"/>
          </w:tcPr>
          <w:p>
            <w:pPr>
              <w:spacing w:after="0" w:line="121" w:lineRule="exact"/>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280"/>
              <w:spacing w:after="0" w:line="121" w:lineRule="exact"/>
              <w:rPr>
                <w:sz w:val="20"/>
                <w:szCs w:val="20"/>
                <w:color w:val="auto"/>
              </w:rPr>
            </w:pPr>
            <w:r>
              <w:rPr>
                <w:rFonts w:ascii="Arial" w:cs="Arial" w:eastAsia="Arial" w:hAnsi="Arial"/>
                <w:sz w:val="11"/>
                <w:szCs w:val="11"/>
                <w:b w:val="1"/>
                <w:bCs w:val="1"/>
                <w:color w:val="auto"/>
              </w:rPr>
              <w:t>Form:</w:t>
            </w:r>
          </w:p>
        </w:tc>
        <w:tc>
          <w:tcPr>
            <w:tcW w:w="70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1"/>
        </w:trPr>
        <w:tc>
          <w:tcPr>
            <w:tcW w:w="94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3)</w:t>
            </w:r>
          </w:p>
        </w:tc>
        <w:tc>
          <w:tcPr>
            <w:tcW w:w="7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Price of</w:t>
            </w:r>
          </w:p>
        </w:tc>
        <w:tc>
          <w:tcPr>
            <w:tcW w:w="780" w:type="dxa"/>
            <w:vAlign w:val="bottom"/>
          </w:tcPr>
          <w:p>
            <w:pPr>
              <w:spacing w:after="0"/>
              <w:rPr>
                <w:sz w:val="10"/>
                <w:szCs w:val="10"/>
                <w:color w:val="auto"/>
              </w:rPr>
            </w:pPr>
          </w:p>
        </w:tc>
        <w:tc>
          <w:tcPr>
            <w:tcW w:w="1220" w:type="dxa"/>
            <w:vAlign w:val="bottom"/>
          </w:tcPr>
          <w:p>
            <w:pPr>
              <w:ind w:left="260"/>
              <w:spacing w:after="0" w:line="121" w:lineRule="exact"/>
              <w:rPr>
                <w:sz w:val="20"/>
                <w:szCs w:val="20"/>
                <w:color w:val="auto"/>
              </w:rPr>
            </w:pPr>
            <w:r>
              <w:rPr>
                <w:rFonts w:ascii="Arial" w:cs="Arial" w:eastAsia="Arial" w:hAnsi="Arial"/>
                <w:sz w:val="11"/>
                <w:szCs w:val="11"/>
                <w:b w:val="1"/>
                <w:bCs w:val="1"/>
                <w:color w:val="auto"/>
              </w:rPr>
              <w:t>(Month/Day/Year)</w:t>
            </w:r>
          </w:p>
        </w:tc>
        <w:tc>
          <w:tcPr>
            <w:tcW w:w="20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8)</w:t>
            </w:r>
          </w:p>
        </w:tc>
        <w:tc>
          <w:tcPr>
            <w:tcW w:w="500" w:type="dxa"/>
            <w:vAlign w:val="bottom"/>
          </w:tcPr>
          <w:p>
            <w:pPr>
              <w:spacing w:after="0"/>
              <w:rPr>
                <w:sz w:val="10"/>
                <w:szCs w:val="10"/>
                <w:color w:val="auto"/>
              </w:rPr>
            </w:pPr>
          </w:p>
        </w:tc>
        <w:tc>
          <w:tcPr>
            <w:tcW w:w="1000" w:type="dxa"/>
            <w:vAlign w:val="bottom"/>
            <w:gridSpan w:val="2"/>
          </w:tcPr>
          <w:p>
            <w:pPr>
              <w:ind w:left="180"/>
              <w:spacing w:after="0" w:line="121" w:lineRule="exact"/>
              <w:rPr>
                <w:sz w:val="20"/>
                <w:szCs w:val="20"/>
                <w:color w:val="auto"/>
              </w:rPr>
            </w:pPr>
            <w:r>
              <w:rPr>
                <w:rFonts w:ascii="Arial" w:cs="Arial" w:eastAsia="Arial" w:hAnsi="Arial"/>
                <w:sz w:val="11"/>
                <w:szCs w:val="11"/>
                <w:b w:val="1"/>
                <w:bCs w:val="1"/>
                <w:color w:val="auto"/>
              </w:rPr>
              <w:t>Acquired (A)</w:t>
            </w: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80" w:type="dxa"/>
            <w:vAlign w:val="bottom"/>
            <w:gridSpan w:val="4"/>
          </w:tcPr>
          <w:p>
            <w:pPr>
              <w:ind w:left="60"/>
              <w:spacing w:after="0" w:line="121" w:lineRule="exact"/>
              <w:rPr>
                <w:sz w:val="20"/>
                <w:szCs w:val="20"/>
                <w:color w:val="auto"/>
              </w:rPr>
            </w:pPr>
            <w:r>
              <w:rPr>
                <w:rFonts w:ascii="Arial" w:cs="Arial" w:eastAsia="Arial" w:hAnsi="Arial"/>
                <w:sz w:val="11"/>
                <w:szCs w:val="11"/>
                <w:b w:val="1"/>
                <w:bCs w:val="1"/>
                <w:color w:val="auto"/>
              </w:rPr>
              <w:t>(Instr. 3 and 4)</w:t>
            </w:r>
          </w:p>
        </w:tc>
        <w:tc>
          <w:tcPr>
            <w:tcW w:w="72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(Instr. 5)</w:t>
            </w:r>
          </w:p>
        </w:tc>
        <w:tc>
          <w:tcPr>
            <w:tcW w:w="600" w:type="dxa"/>
            <w:vAlign w:val="bottom"/>
          </w:tcPr>
          <w:p>
            <w:pPr>
              <w:spacing w:after="0" w:line="121" w:lineRule="exact"/>
              <w:rPr>
                <w:sz w:val="20"/>
                <w:szCs w:val="20"/>
                <w:color w:val="auto"/>
              </w:rPr>
            </w:pPr>
            <w:r>
              <w:rPr>
                <w:rFonts w:ascii="Arial" w:cs="Arial" w:eastAsia="Arial" w:hAnsi="Arial"/>
                <w:sz w:val="11"/>
                <w:szCs w:val="11"/>
                <w:b w:val="1"/>
                <w:bCs w:val="1"/>
                <w:color w:val="auto"/>
                <w:w w:val="94"/>
              </w:rPr>
              <w:t>Beneficially</w:t>
            </w:r>
          </w:p>
        </w:tc>
        <w:tc>
          <w:tcPr>
            <w:tcW w:w="940" w:type="dxa"/>
            <w:vAlign w:val="bottom"/>
          </w:tcPr>
          <w:p>
            <w:pPr>
              <w:ind w:left="280"/>
              <w:spacing w:after="0" w:line="121" w:lineRule="exact"/>
              <w:rPr>
                <w:sz w:val="20"/>
                <w:szCs w:val="20"/>
                <w:color w:val="auto"/>
              </w:rPr>
            </w:pPr>
            <w:r>
              <w:rPr>
                <w:rFonts w:ascii="Arial" w:cs="Arial" w:eastAsia="Arial" w:hAnsi="Arial"/>
                <w:sz w:val="11"/>
                <w:szCs w:val="11"/>
                <w:b w:val="1"/>
                <w:bCs w:val="1"/>
                <w:color w:val="auto"/>
              </w:rPr>
              <w:t>Direct (D)</w:t>
            </w:r>
          </w:p>
        </w:tc>
        <w:tc>
          <w:tcPr>
            <w:tcW w:w="70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7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0" w:type="dxa"/>
            <w:vAlign w:val="bottom"/>
            <w:gridSpan w:val="2"/>
          </w:tcPr>
          <w:p>
            <w:pPr>
              <w:ind w:left="180"/>
              <w:spacing w:after="0" w:line="121" w:lineRule="exact"/>
              <w:rPr>
                <w:sz w:val="20"/>
                <w:szCs w:val="20"/>
                <w:color w:val="auto"/>
              </w:rPr>
            </w:pPr>
            <w:r>
              <w:rPr>
                <w:rFonts w:ascii="Arial" w:cs="Arial" w:eastAsia="Arial" w:hAnsi="Arial"/>
                <w:sz w:val="11"/>
                <w:szCs w:val="11"/>
                <w:b w:val="1"/>
                <w:bCs w:val="1"/>
                <w:color w:val="auto"/>
              </w:rPr>
              <w:t>or Disposed</w:t>
            </w: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line="121" w:lineRule="exact"/>
              <w:rPr>
                <w:sz w:val="20"/>
                <w:szCs w:val="20"/>
                <w:color w:val="auto"/>
              </w:rPr>
            </w:pPr>
            <w:r>
              <w:rPr>
                <w:rFonts w:ascii="Arial" w:cs="Arial" w:eastAsia="Arial" w:hAnsi="Arial"/>
                <w:sz w:val="11"/>
                <w:szCs w:val="11"/>
                <w:b w:val="1"/>
                <w:bCs w:val="1"/>
                <w:color w:val="auto"/>
              </w:rPr>
              <w:t>Owned</w:t>
            </w:r>
          </w:p>
        </w:tc>
        <w:tc>
          <w:tcPr>
            <w:tcW w:w="940" w:type="dxa"/>
            <w:vAlign w:val="bottom"/>
          </w:tcPr>
          <w:p>
            <w:pPr>
              <w:ind w:left="280"/>
              <w:spacing w:after="0" w:line="121" w:lineRule="exact"/>
              <w:rPr>
                <w:sz w:val="20"/>
                <w:szCs w:val="20"/>
                <w:color w:val="auto"/>
              </w:rPr>
            </w:pPr>
            <w:r>
              <w:rPr>
                <w:rFonts w:ascii="Arial" w:cs="Arial" w:eastAsia="Arial" w:hAnsi="Arial"/>
                <w:sz w:val="11"/>
                <w:szCs w:val="11"/>
                <w:b w:val="1"/>
                <w:bCs w:val="1"/>
                <w:color w:val="auto"/>
              </w:rPr>
              <w:t>or Indirect</w:t>
            </w:r>
          </w:p>
        </w:tc>
        <w:tc>
          <w:tcPr>
            <w:tcW w:w="70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7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0" w:type="dxa"/>
            <w:vAlign w:val="bottom"/>
            <w:gridSpan w:val="2"/>
          </w:tcPr>
          <w:p>
            <w:pPr>
              <w:ind w:left="180"/>
              <w:spacing w:after="0" w:line="121" w:lineRule="exact"/>
              <w:rPr>
                <w:sz w:val="20"/>
                <w:szCs w:val="20"/>
                <w:color w:val="auto"/>
              </w:rPr>
            </w:pPr>
            <w:r>
              <w:rPr>
                <w:rFonts w:ascii="Arial" w:cs="Arial" w:eastAsia="Arial" w:hAnsi="Arial"/>
                <w:sz w:val="11"/>
                <w:szCs w:val="11"/>
                <w:b w:val="1"/>
                <w:bCs w:val="1"/>
                <w:color w:val="auto"/>
              </w:rPr>
              <w:t>of (D) (Instr.</w:t>
            </w: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line="121" w:lineRule="exact"/>
              <w:rPr>
                <w:sz w:val="20"/>
                <w:szCs w:val="20"/>
                <w:color w:val="auto"/>
              </w:rPr>
            </w:pPr>
            <w:r>
              <w:rPr>
                <w:rFonts w:ascii="Arial" w:cs="Arial" w:eastAsia="Arial" w:hAnsi="Arial"/>
                <w:sz w:val="11"/>
                <w:szCs w:val="11"/>
                <w:b w:val="1"/>
                <w:bCs w:val="1"/>
                <w:color w:val="auto"/>
              </w:rPr>
              <w:t>Following</w:t>
            </w:r>
          </w:p>
        </w:tc>
        <w:tc>
          <w:tcPr>
            <w:tcW w:w="940" w:type="dxa"/>
            <w:vAlign w:val="bottom"/>
          </w:tcPr>
          <w:p>
            <w:pPr>
              <w:ind w:left="280"/>
              <w:spacing w:after="0" w:line="121" w:lineRule="exact"/>
              <w:rPr>
                <w:sz w:val="20"/>
                <w:szCs w:val="20"/>
                <w:color w:val="auto"/>
              </w:rPr>
            </w:pPr>
            <w:r>
              <w:rPr>
                <w:rFonts w:ascii="Arial" w:cs="Arial" w:eastAsia="Arial" w:hAnsi="Arial"/>
                <w:sz w:val="11"/>
                <w:szCs w:val="11"/>
                <w:b w:val="1"/>
                <w:bCs w:val="1"/>
                <w:color w:val="auto"/>
              </w:rPr>
              <w:t>(I) (Instr. 4)</w:t>
            </w: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0" w:type="dxa"/>
            <w:vAlign w:val="bottom"/>
            <w:gridSpan w:val="2"/>
          </w:tcPr>
          <w:p>
            <w:pPr>
              <w:ind w:left="180"/>
              <w:spacing w:after="0" w:line="121" w:lineRule="exact"/>
              <w:rPr>
                <w:sz w:val="20"/>
                <w:szCs w:val="20"/>
                <w:color w:val="auto"/>
              </w:rPr>
            </w:pPr>
            <w:r>
              <w:rPr>
                <w:rFonts w:ascii="Arial" w:cs="Arial" w:eastAsia="Arial" w:hAnsi="Arial"/>
                <w:sz w:val="11"/>
                <w:szCs w:val="11"/>
                <w:b w:val="1"/>
                <w:bCs w:val="1"/>
                <w:color w:val="auto"/>
              </w:rPr>
              <w:t>3, 4 and 5)</w:t>
            </w: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line="121" w:lineRule="exact"/>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540" w:type="dxa"/>
            <w:vAlign w:val="bottom"/>
            <w:gridSpan w:val="2"/>
            <w:vMerge w:val="restart"/>
          </w:tcPr>
          <w:p>
            <w:pPr>
              <w:spacing w:after="0" w:line="121" w:lineRule="exact"/>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54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line="121" w:lineRule="exact"/>
              <w:rPr>
                <w:sz w:val="20"/>
                <w:szCs w:val="20"/>
                <w:color w:val="auto"/>
              </w:rPr>
            </w:pPr>
            <w:r>
              <w:rPr>
                <w:rFonts w:ascii="Arial" w:cs="Arial" w:eastAsia="Arial" w:hAnsi="Arial"/>
                <w:sz w:val="11"/>
                <w:szCs w:val="11"/>
                <w:b w:val="1"/>
                <w:bCs w:val="1"/>
                <w:color w:val="auto"/>
              </w:rPr>
              <w:t>(Instr. 4)</w:t>
            </w: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or</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00" w:type="dxa"/>
            <w:vAlign w:val="bottom"/>
          </w:tcPr>
          <w:p>
            <w:pPr>
              <w:spacing w:after="0" w:line="121" w:lineRule="exact"/>
              <w:rPr>
                <w:sz w:val="20"/>
                <w:szCs w:val="20"/>
                <w:color w:val="auto"/>
              </w:rPr>
            </w:pPr>
            <w:r>
              <w:rPr>
                <w:rFonts w:ascii="Arial" w:cs="Arial" w:eastAsia="Arial" w:hAnsi="Arial"/>
                <w:sz w:val="11"/>
                <w:szCs w:val="11"/>
                <w:b w:val="1"/>
                <w:bCs w:val="1"/>
                <w:color w:val="auto"/>
              </w:rPr>
              <w:t>Date</w:t>
            </w:r>
          </w:p>
        </w:tc>
        <w:tc>
          <w:tcPr>
            <w:tcW w:w="64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Expiration</w:t>
            </w: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Number</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0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460" w:type="dxa"/>
            <w:vAlign w:val="bottom"/>
          </w:tcPr>
          <w:p>
            <w:pPr>
              <w:ind w:left="180"/>
              <w:spacing w:after="0"/>
              <w:rPr>
                <w:sz w:val="20"/>
                <w:szCs w:val="20"/>
                <w:color w:val="auto"/>
              </w:rPr>
            </w:pPr>
            <w:r>
              <w:rPr>
                <w:rFonts w:ascii="Arial" w:cs="Arial" w:eastAsia="Arial" w:hAnsi="Arial"/>
                <w:sz w:val="11"/>
                <w:szCs w:val="11"/>
                <w:b w:val="1"/>
                <w:bCs w:val="1"/>
                <w:color w:val="auto"/>
              </w:rPr>
              <w:t>(A)</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(D)</w:t>
            </w:r>
          </w:p>
        </w:tc>
        <w:tc>
          <w:tcPr>
            <w:tcW w:w="700" w:type="dxa"/>
            <w:vAlign w:val="bottom"/>
          </w:tcPr>
          <w:p>
            <w:pPr>
              <w:spacing w:after="0"/>
              <w:rPr>
                <w:sz w:val="20"/>
                <w:szCs w:val="20"/>
                <w:color w:val="auto"/>
              </w:rPr>
            </w:pPr>
            <w:r>
              <w:rPr>
                <w:rFonts w:ascii="Arial" w:cs="Arial" w:eastAsia="Arial" w:hAnsi="Arial"/>
                <w:sz w:val="11"/>
                <w:szCs w:val="11"/>
                <w:b w:val="1"/>
                <w:bCs w:val="1"/>
                <w:color w:val="auto"/>
              </w:rPr>
              <w:t>Exercisable</w:t>
            </w:r>
          </w:p>
        </w:tc>
        <w:tc>
          <w:tcPr>
            <w:tcW w:w="64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340" w:type="dxa"/>
            <w:vAlign w:val="bottom"/>
          </w:tcPr>
          <w:p>
            <w:pPr>
              <w:spacing w:after="0"/>
              <w:rPr>
                <w:sz w:val="12"/>
                <w:szCs w:val="12"/>
                <w:color w:val="auto"/>
              </w:rPr>
            </w:pPr>
          </w:p>
        </w:tc>
        <w:tc>
          <w:tcPr>
            <w:tcW w:w="620" w:type="dxa"/>
            <w:vAlign w:val="bottom"/>
            <w:gridSpan w:val="2"/>
          </w:tcPr>
          <w:p>
            <w:pPr>
              <w:ind w:left="40"/>
              <w:spacing w:after="0"/>
              <w:rPr>
                <w:sz w:val="20"/>
                <w:szCs w:val="20"/>
                <w:color w:val="auto"/>
              </w:rPr>
            </w:pPr>
            <w:r>
              <w:rPr>
                <w:rFonts w:ascii="Arial" w:cs="Arial" w:eastAsia="Arial" w:hAnsi="Arial"/>
                <w:sz w:val="11"/>
                <w:szCs w:val="11"/>
                <w:b w:val="1"/>
                <w:bCs w:val="1"/>
                <w:color w:val="auto"/>
              </w:rPr>
              <w:t>of Shares</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3" w:lineRule="exact"/>
        <w:rPr>
          <w:sz w:val="20"/>
          <w:szCs w:val="20"/>
          <w:color w:val="auto"/>
        </w:rPr>
      </w:pPr>
    </w:p>
    <w:p>
      <w:pPr>
        <w:ind w:left="40" w:right="40" w:hanging="7"/>
        <w:spacing w:after="0" w:line="266" w:lineRule="auto"/>
        <w:tabs>
          <w:tab w:leader="none" w:pos="161"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restricted stock units ("RSUs"), each one of which represents the contingent right to receive one share of the Issuer's common stock. The RSUs will vest on the earlier of the one-year anniversary of the grant date and the next annual meeting of the Issuer's stockholders following the grant date, subject to the Reporting Person's continued service with the Issuer.</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008000"/>
        </w:rPr>
        <w:t>Exhibit List: Exhibit 24 - Power of Attorney</w:t>
      </w:r>
    </w:p>
    <w:p>
      <w:pPr>
        <w:spacing w:after="0" w:line="54"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21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 Paul Gilbert, attorney-in-fact</w:t>
            </w: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w w:val="95"/>
              </w:rPr>
              <w:t>06/12/2026</w:t>
            </w:r>
          </w:p>
        </w:tc>
      </w:tr>
      <w:tr>
        <w:trPr>
          <w:trHeight w:val="212"/>
        </w:trPr>
        <w:tc>
          <w:tcPr>
            <w:tcW w:w="200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 Signature of Reporting Person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Date</w:t>
            </w:r>
          </w:p>
        </w:tc>
      </w:tr>
    </w:tbl>
    <w:p>
      <w:pPr>
        <w:spacing w:after="0" w:line="22"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4" w:lineRule="exact"/>
        <w:rPr>
          <w:sz w:val="20"/>
          <w:szCs w:val="20"/>
          <w:color w:val="auto"/>
        </w:rPr>
      </w:pPr>
    </w:p>
    <w:p>
      <w:pPr>
        <w:jc w:val="both"/>
        <w:ind w:left="40" w:right="3960" w:hanging="7"/>
        <w:spacing w:after="0" w:line="316" w:lineRule="auto"/>
        <w:tabs>
          <w:tab w:leader="none" w:pos="168"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80"/>
          </w:cols>
          <w:pgMar w:left="460" w:top="211" w:right="45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POWER OF ATTORNEY</w:t>
      </w:r>
    </w:p>
    <w:p>
      <w:pPr>
        <w:spacing w:after="0" w:line="206" w:lineRule="exact"/>
        <w:rPr>
          <w:sz w:val="20"/>
          <w:szCs w:val="20"/>
          <w:color w:val="auto"/>
        </w:rPr>
      </w:pPr>
    </w:p>
    <w:p>
      <w:pPr>
        <w:ind w:right="240" w:firstLine="581"/>
        <w:spacing w:after="0" w:line="286" w:lineRule="auto"/>
        <w:rPr>
          <w:sz w:val="20"/>
          <w:szCs w:val="20"/>
          <w:color w:val="auto"/>
        </w:rPr>
      </w:pPr>
      <w:r>
        <w:rPr>
          <w:rFonts w:ascii="Times New Roman" w:cs="Times New Roman" w:eastAsia="Times New Roman" w:hAnsi="Times New Roman"/>
          <w:sz w:val="16"/>
          <w:szCs w:val="16"/>
          <w:color w:val="auto"/>
        </w:rPr>
        <w:t>Know all by these presents, that the undersigned hereby makes, constitutes, and appoints each of Paul Gilbert and Ricardo Alvarado, or either of them acting individually, and with full power of substitution, the undersigned’s true and lawful attorney-in-fact to:</w:t>
      </w:r>
    </w:p>
    <w:p>
      <w:pPr>
        <w:spacing w:after="0" w:line="143" w:lineRule="exact"/>
        <w:rPr>
          <w:sz w:val="20"/>
          <w:szCs w:val="20"/>
          <w:color w:val="auto"/>
        </w:rPr>
      </w:pPr>
    </w:p>
    <w:p>
      <w:pPr>
        <w:ind w:left="720" w:right="80" w:hanging="287"/>
        <w:spacing w:after="0" w:line="261" w:lineRule="auto"/>
        <w:tabs>
          <w:tab w:leader="none" w:pos="938"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1F1F1F"/>
        </w:rPr>
        <w:t>prepare, execute in the undersigned’s name and on the undersigned</w:t>
      </w:r>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1F1F1F"/>
        </w:rPr>
        <w:t xml:space="preserve">s behalf, and submit to the U.S. Securities and Exchange Commission (the </w:t>
      </w:r>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1F1F1F"/>
        </w:rPr>
        <w:t xml:space="preserve">SEC”) a Form ID, including amendments thereto, and any other documents necessary or appropriate to obtain codes and passwords enabling the undersigned to make electronic filings through </w:t>
      </w:r>
      <w:r>
        <w:rPr>
          <w:rFonts w:ascii="Times New Roman" w:cs="Times New Roman" w:eastAsia="Times New Roman" w:hAnsi="Times New Roman"/>
          <w:sz w:val="16"/>
          <w:szCs w:val="16"/>
          <w:color w:val="000000"/>
        </w:rPr>
        <w:t>the SEC’s enhanced Electronic Data Gathering, Analysis, and Retrieval system (“EDGAR Next”)</w:t>
      </w:r>
      <w:r>
        <w:rPr>
          <w:rFonts w:ascii="Times New Roman" w:cs="Times New Roman" w:eastAsia="Times New Roman" w:hAnsi="Times New Roman"/>
          <w:sz w:val="16"/>
          <w:szCs w:val="16"/>
          <w:color w:val="1F1F1F"/>
        </w:rPr>
        <w:t xml:space="preserve"> of reports required by Section 13 or Section 16(a) of the Securities Exchange Act of 1934 (the “Exchange Act”), Rule 144 under the Securities Act of 1933 (“Rule 144”), or any rule or regulation of the SEC;</w:t>
      </w:r>
    </w:p>
    <w:p>
      <w:pPr>
        <w:spacing w:after="0" w:line="162" w:lineRule="exact"/>
        <w:rPr>
          <w:rFonts w:ascii="Times New Roman" w:cs="Times New Roman" w:eastAsia="Times New Roman" w:hAnsi="Times New Roman"/>
          <w:sz w:val="16"/>
          <w:szCs w:val="16"/>
          <w:color w:val="auto"/>
        </w:rPr>
      </w:pPr>
    </w:p>
    <w:p>
      <w:pPr>
        <w:ind w:left="720" w:right="140" w:hanging="287"/>
        <w:spacing w:after="0" w:line="261" w:lineRule="auto"/>
        <w:tabs>
          <w:tab w:leader="none" w:pos="938"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serve as an account administrator for the undersigned’s account in EDGAR Next, which includes, among other things, the power to: (i) appoint and remove account administrators, users, technical administrators, and delegated entities; (ii) submit, or cause a person or entity so appointed to submit, filings through the EDGAR Next system on behalf of the undersigned; (iii) manage the undersigned’s EDGAR access codes; and (iv) modify and annually confirm the information in the undersigned’s EDGAR Next account, and delegate authority to </w:t>
      </w:r>
      <w:r>
        <w:rPr>
          <w:rFonts w:ascii="Times New Roman" w:cs="Times New Roman" w:eastAsia="Times New Roman" w:hAnsi="Times New Roman"/>
          <w:sz w:val="16"/>
          <w:szCs w:val="16"/>
          <w:color w:val="1F1F1F"/>
        </w:rPr>
        <w:t>Lumexa Imaging Holdings, Inc.</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1F1F1F"/>
        </w:rPr>
        <w:t>a Delaware corporation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1F1F1F"/>
        </w:rPr>
        <w:t xml:space="preserve">“Company”), </w:t>
      </w:r>
      <w:r>
        <w:rPr>
          <w:rFonts w:ascii="Times New Roman" w:cs="Times New Roman" w:eastAsia="Times New Roman" w:hAnsi="Times New Roman"/>
          <w:sz w:val="16"/>
          <w:szCs w:val="16"/>
          <w:color w:val="000000"/>
        </w:rPr>
        <w:t>or cause the Company to accept a delegation of authority, as a delegated entity for the undersigned’s EDGAR Next account;</w:t>
      </w:r>
    </w:p>
    <w:p>
      <w:pPr>
        <w:spacing w:after="0" w:line="162" w:lineRule="exact"/>
        <w:rPr>
          <w:rFonts w:ascii="Times New Roman" w:cs="Times New Roman" w:eastAsia="Times New Roman" w:hAnsi="Times New Roman"/>
          <w:sz w:val="16"/>
          <w:szCs w:val="16"/>
          <w:color w:val="auto"/>
        </w:rPr>
      </w:pPr>
    </w:p>
    <w:p>
      <w:pPr>
        <w:ind w:left="720" w:right="60" w:hanging="287"/>
        <w:spacing w:after="0" w:line="269" w:lineRule="auto"/>
        <w:tabs>
          <w:tab w:leader="none" w:pos="938"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1F1F1F"/>
        </w:rPr>
        <w:t>execute for and on behalf of the undersigned, in the undersigned</w:t>
      </w:r>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1F1F1F"/>
        </w:rPr>
        <w:t>s capacity as an officer and/or director of the Company, Forms 3, 4, and 5, Schedule 13D or Schedule 13G, and Forms 144, each including amendments thereto, in accordance with Section 16(a) and Section 13 of the Securities Exchange Act of 1934 and the rules and regulations thereunder and Rule 144, respectively;</w:t>
      </w:r>
    </w:p>
    <w:p>
      <w:pPr>
        <w:spacing w:after="0" w:line="156" w:lineRule="exact"/>
        <w:rPr>
          <w:rFonts w:ascii="Times New Roman" w:cs="Times New Roman" w:eastAsia="Times New Roman" w:hAnsi="Times New Roman"/>
          <w:sz w:val="16"/>
          <w:szCs w:val="16"/>
          <w:color w:val="auto"/>
        </w:rPr>
      </w:pPr>
    </w:p>
    <w:p>
      <w:pPr>
        <w:ind w:left="720" w:right="80" w:hanging="287"/>
        <w:spacing w:after="0" w:line="269" w:lineRule="auto"/>
        <w:tabs>
          <w:tab w:leader="none" w:pos="938"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1F1F1F"/>
        </w:rPr>
        <w:t>do and perform any and all acts for and on behalf of the undersigned which may be necessary or desirable to complete and execute any such Form 3, 4, or 5, Schedule 13D or Schedule 13G, or Form 144, complete and execute any amendment or amendments thereto, and timely file such form with the SEC and any stock exchange or similar authority; and</w:t>
      </w:r>
    </w:p>
    <w:p>
      <w:pPr>
        <w:spacing w:after="0" w:line="156" w:lineRule="exact"/>
        <w:rPr>
          <w:rFonts w:ascii="Times New Roman" w:cs="Times New Roman" w:eastAsia="Times New Roman" w:hAnsi="Times New Roman"/>
          <w:sz w:val="16"/>
          <w:szCs w:val="16"/>
          <w:color w:val="auto"/>
        </w:rPr>
      </w:pPr>
    </w:p>
    <w:p>
      <w:pPr>
        <w:ind w:left="720" w:hanging="287"/>
        <w:spacing w:after="0" w:line="264" w:lineRule="auto"/>
        <w:tabs>
          <w:tab w:leader="none" w:pos="938"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1F1F1F"/>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w:t>
      </w:r>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1F1F1F"/>
        </w:rPr>
        <w:t>s discretion.</w:t>
      </w:r>
    </w:p>
    <w:p>
      <w:pPr>
        <w:spacing w:after="0" w:line="159" w:lineRule="exact"/>
        <w:rPr>
          <w:sz w:val="20"/>
          <w:szCs w:val="20"/>
          <w:color w:val="auto"/>
        </w:rPr>
      </w:pPr>
    </w:p>
    <w:p>
      <w:pPr>
        <w:ind w:right="100" w:firstLine="581"/>
        <w:spacing w:after="0" w:line="259" w:lineRule="auto"/>
        <w:rPr>
          <w:sz w:val="20"/>
          <w:szCs w:val="20"/>
          <w:color w:val="auto"/>
        </w:rPr>
      </w:pPr>
      <w:r>
        <w:rPr>
          <w:rFonts w:ascii="Times New Roman" w:cs="Times New Roman" w:eastAsia="Times New Roman" w:hAnsi="Times New Roman"/>
          <w:sz w:val="16"/>
          <w:szCs w:val="16"/>
          <w:color w:val="1F1F1F"/>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is not assuming, nor is the Company assuming, any of the undersigned</w:t>
      </w:r>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1F1F1F"/>
        </w:rPr>
        <w:t>s responsibilities to comply with Section 13 and Section 16 of the Exchange Act or Rule 144.</w:t>
      </w:r>
    </w:p>
    <w:p>
      <w:pPr>
        <w:spacing w:after="0" w:line="165" w:lineRule="exact"/>
        <w:rPr>
          <w:sz w:val="20"/>
          <w:szCs w:val="20"/>
          <w:color w:val="auto"/>
        </w:rPr>
      </w:pPr>
    </w:p>
    <w:p>
      <w:pPr>
        <w:ind w:firstLine="581"/>
        <w:spacing w:after="0" w:line="269" w:lineRule="auto"/>
        <w:rPr>
          <w:sz w:val="20"/>
          <w:szCs w:val="20"/>
          <w:color w:val="auto"/>
        </w:rPr>
      </w:pPr>
      <w:r>
        <w:rPr>
          <w:rFonts w:ascii="Times New Roman" w:cs="Times New Roman" w:eastAsia="Times New Roman" w:hAnsi="Times New Roman"/>
          <w:sz w:val="16"/>
          <w:szCs w:val="16"/>
          <w:color w:val="1F1F1F"/>
        </w:rPr>
        <w:t>This Power of Attorney shall remain in full force and effect until the undersigned is no longer required to file Forms 3, 4, and 5, Schedule 13D or Schedule 13G, and Form 144 with respect to the undersigned</w:t>
      </w:r>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1F1F1F"/>
        </w:rPr>
        <w:t>s holdings of and transactions in securities issued by the Company, unless earlier (a) revoked by the undersigned in a signed writing delivered to the foregoing attorney-in-fact or (b) superseded by a new power of attorney regarding the purposes outlined herein at a later date.</w:t>
      </w:r>
    </w:p>
    <w:p>
      <w:pPr>
        <w:spacing w:after="0" w:line="15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1F1F1F"/>
        </w:rPr>
        <w:t xml:space="preserve">IN WITNESS WHEREOF, the undersigned has caused this Power of Attorney to be executed as of this 3rd day of </w:t>
      </w:r>
      <w:r>
        <w:rPr>
          <w:rFonts w:ascii="Times New Roman" w:cs="Times New Roman" w:eastAsia="Times New Roman" w:hAnsi="Times New Roman"/>
          <w:sz w:val="16"/>
          <w:szCs w:val="16"/>
          <w:color w:val="000000"/>
        </w:rPr>
        <w:t>March,</w:t>
      </w:r>
      <w:r>
        <w:rPr>
          <w:rFonts w:ascii="Times New Roman" w:cs="Times New Roman" w:eastAsia="Times New Roman" w:hAnsi="Times New Roman"/>
          <w:sz w:val="16"/>
          <w:szCs w:val="16"/>
          <w:color w:val="1F1F1F"/>
        </w:rPr>
        <w:t xml:space="preserve"> 2026.</w:t>
      </w:r>
    </w:p>
    <w:p>
      <w:pPr>
        <w:spacing w:after="0" w:line="204"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6"/>
          <w:szCs w:val="16"/>
          <w:u w:val="single" w:color="auto"/>
          <w:color w:val="auto"/>
        </w:rPr>
        <w:t>/s/ Dr. Matthew Lungren</w:t>
      </w:r>
    </w:p>
    <w:p>
      <w:pPr>
        <w:spacing w:after="0" w:line="2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6"/>
          <w:szCs w:val="16"/>
          <w:color w:val="1F1F1F"/>
        </w:rPr>
        <w:t>Signature</w:t>
      </w:r>
    </w:p>
    <w:p>
      <w:pPr>
        <w:spacing w:after="0" w:line="38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6"/>
          <w:szCs w:val="16"/>
          <w:u w:val="single" w:color="auto"/>
          <w:color w:val="auto"/>
        </w:rPr>
        <w:t>Dr. Matthew Lungren</w:t>
      </w:r>
    </w:p>
    <w:p>
      <w:pPr>
        <w:spacing w:after="0" w:line="2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6"/>
          <w:szCs w:val="16"/>
          <w:color w:val="1F1F1F"/>
        </w:rPr>
        <w:t>Print Name</w:t>
      </w:r>
    </w:p>
    <w:sectPr>
      <w:pgSz w:w="11900" w:h="16838" w:orient="portrait"/>
      <w:cols w:equalWidth="0" w:num="1">
        <w:col w:w="10960"/>
      </w:cols>
      <w:pgMar w:left="460" w:top="121"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100694" TargetMode="External"/><Relationship Id="rId14" Type="http://schemas.openxmlformats.org/officeDocument/2006/relationships/hyperlink" Target="http://www.sec.gov/cgi-bin/browse-edgar?action=getcompany&amp;CIK=00020712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2026-06-12T15:29:55Z</dcterms:created>
  <dcterms:modified xsi:type="dcterms:W3CDTF">2026-06-12T15:29:55Z</dcterms:modified>
</cp:coreProperties>
</file>